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80" w:type="dxa"/>
        <w:tblCellMar>
          <w:left w:w="0" w:type="dxa"/>
          <w:right w:w="0" w:type="dxa"/>
        </w:tblCellMar>
        <w:tblLook w:val="0000"/>
      </w:tblPr>
      <w:tblGrid>
        <w:gridCol w:w="3369"/>
        <w:gridCol w:w="5811"/>
      </w:tblGrid>
      <w:tr w:rsidR="006F1AA5" w:rsidRPr="006768BE" w:rsidTr="004134AD">
        <w:trPr>
          <w:trHeight w:val="1410"/>
        </w:trPr>
        <w:tc>
          <w:tcPr>
            <w:tcW w:w="3369" w:type="dxa"/>
            <w:tcMar>
              <w:top w:w="0" w:type="dxa"/>
              <w:left w:w="108" w:type="dxa"/>
              <w:bottom w:w="0" w:type="dxa"/>
              <w:right w:w="108" w:type="dxa"/>
            </w:tcMar>
          </w:tcPr>
          <w:p w:rsidR="006F1AA5" w:rsidRPr="00E20203" w:rsidRDefault="006F1AA5" w:rsidP="004134AD">
            <w:pPr>
              <w:jc w:val="center"/>
              <w:rPr>
                <w:rFonts w:ascii="Times New Roman" w:hAnsi="Times New Roman"/>
                <w:b/>
                <w:bCs/>
                <w:sz w:val="26"/>
                <w:szCs w:val="26"/>
                <w:lang w:val="pt-BR"/>
              </w:rPr>
            </w:pPr>
            <w:r w:rsidRPr="00E20203">
              <w:rPr>
                <w:rFonts w:ascii="Times New Roman" w:hAnsi="Times New Roman"/>
                <w:b/>
                <w:bCs/>
                <w:sz w:val="26"/>
                <w:szCs w:val="26"/>
                <w:lang w:val="pt-BR"/>
              </w:rPr>
              <w:t>HỘI ĐỒNG NHÂN DÂN</w:t>
            </w:r>
            <w:r w:rsidRPr="00E20203">
              <w:rPr>
                <w:rFonts w:ascii="Times New Roman" w:hAnsi="Times New Roman"/>
                <w:b/>
                <w:bCs/>
                <w:sz w:val="26"/>
                <w:szCs w:val="26"/>
                <w:lang w:val="pt-BR"/>
              </w:rPr>
              <w:br/>
              <w:t xml:space="preserve">TỈNH HƯNG YÊN </w:t>
            </w:r>
          </w:p>
          <w:p w:rsidR="006F1AA5" w:rsidRPr="00E22A0F" w:rsidRDefault="006F1AA5" w:rsidP="004134AD">
            <w:pPr>
              <w:jc w:val="center"/>
              <w:rPr>
                <w:rFonts w:ascii="Times New Roman" w:hAnsi="Times New Roman"/>
                <w:sz w:val="20"/>
                <w:szCs w:val="20"/>
              </w:rPr>
            </w:pPr>
            <w:r w:rsidRPr="00E22A0F">
              <w:rPr>
                <w:rFonts w:ascii="Times New Roman" w:hAnsi="Times New Roman"/>
                <w:b/>
                <w:bCs/>
                <w:sz w:val="12"/>
                <w:szCs w:val="26"/>
              </w:rPr>
              <w:t>________________</w:t>
            </w:r>
            <w:r w:rsidRPr="00E22A0F">
              <w:rPr>
                <w:rFonts w:ascii="Times New Roman" w:hAnsi="Times New Roman"/>
                <w:sz w:val="26"/>
                <w:szCs w:val="26"/>
              </w:rPr>
              <w:br/>
            </w:r>
          </w:p>
          <w:p w:rsidR="006F1AA5" w:rsidRPr="006F1AA5" w:rsidRDefault="006F1AA5" w:rsidP="004134AD">
            <w:pPr>
              <w:jc w:val="center"/>
              <w:rPr>
                <w:rFonts w:asciiTheme="majorHAnsi" w:hAnsiTheme="majorHAnsi" w:cstheme="majorHAnsi"/>
                <w:sz w:val="26"/>
                <w:szCs w:val="26"/>
              </w:rPr>
            </w:pPr>
            <w:r w:rsidRPr="006F1AA5">
              <w:rPr>
                <w:rFonts w:asciiTheme="majorHAnsi" w:hAnsiTheme="majorHAnsi" w:cstheme="majorHAnsi"/>
                <w:sz w:val="26"/>
                <w:szCs w:val="26"/>
              </w:rPr>
              <w:t>Số: 127/NQ-HĐND</w:t>
            </w:r>
          </w:p>
        </w:tc>
        <w:tc>
          <w:tcPr>
            <w:tcW w:w="5811" w:type="dxa"/>
            <w:tcMar>
              <w:top w:w="0" w:type="dxa"/>
              <w:left w:w="108" w:type="dxa"/>
              <w:bottom w:w="0" w:type="dxa"/>
              <w:right w:w="108" w:type="dxa"/>
            </w:tcMar>
          </w:tcPr>
          <w:p w:rsidR="006F1AA5" w:rsidRDefault="006F1AA5" w:rsidP="004134AD">
            <w:pPr>
              <w:jc w:val="center"/>
              <w:rPr>
                <w:rFonts w:ascii="Times New Roman" w:hAnsi="Times New Roman"/>
                <w:b/>
                <w:bCs/>
                <w:szCs w:val="26"/>
              </w:rPr>
            </w:pPr>
            <w:r w:rsidRPr="006768BE">
              <w:rPr>
                <w:rFonts w:ascii="Times New Roman" w:hAnsi="Times New Roman"/>
                <w:b/>
                <w:bCs/>
                <w:sz w:val="26"/>
                <w:szCs w:val="26"/>
              </w:rPr>
              <w:t>CỘNG HÒA XÃ HỘI CHỦ NG</w:t>
            </w:r>
            <w:r w:rsidRPr="00DC1A79">
              <w:rPr>
                <w:rFonts w:ascii="Times New Roman" w:hAnsi="Times New Roman"/>
                <w:b/>
                <w:bCs/>
                <w:sz w:val="26"/>
                <w:szCs w:val="26"/>
              </w:rPr>
              <w:t xml:space="preserve">  </w:t>
            </w:r>
            <w:r w:rsidRPr="006768BE">
              <w:rPr>
                <w:rFonts w:ascii="Times New Roman" w:hAnsi="Times New Roman"/>
                <w:b/>
                <w:bCs/>
                <w:sz w:val="26"/>
                <w:szCs w:val="26"/>
              </w:rPr>
              <w:t>HĨA VIỆT NAM</w:t>
            </w:r>
            <w:r w:rsidRPr="006768BE">
              <w:rPr>
                <w:rFonts w:ascii="Times New Roman" w:hAnsi="Times New Roman"/>
                <w:b/>
                <w:bCs/>
                <w:sz w:val="26"/>
                <w:szCs w:val="26"/>
              </w:rPr>
              <w:br/>
            </w:r>
            <w:r w:rsidRPr="006768BE">
              <w:rPr>
                <w:rFonts w:ascii="Times New Roman" w:hAnsi="Times New Roman"/>
                <w:b/>
                <w:bCs/>
                <w:szCs w:val="26"/>
              </w:rPr>
              <w:t>Độc lập - Tự do - Hạnh phúc</w:t>
            </w:r>
          </w:p>
          <w:p w:rsidR="006F1AA5" w:rsidRDefault="006F1AA5" w:rsidP="004134AD">
            <w:pPr>
              <w:jc w:val="center"/>
              <w:rPr>
                <w:rFonts w:ascii="Times New Roman" w:hAnsi="Times New Roman"/>
                <w:b/>
                <w:bCs/>
                <w:sz w:val="12"/>
                <w:szCs w:val="26"/>
              </w:rPr>
            </w:pPr>
            <w:r>
              <w:rPr>
                <w:rFonts w:ascii="Times New Roman" w:hAnsi="Times New Roman"/>
                <w:b/>
                <w:bCs/>
                <w:sz w:val="12"/>
                <w:szCs w:val="26"/>
              </w:rPr>
              <w:t>__________________________________________________________</w:t>
            </w:r>
          </w:p>
          <w:p w:rsidR="006F1AA5" w:rsidRPr="00E22A0F" w:rsidRDefault="006F1AA5" w:rsidP="004134AD">
            <w:pPr>
              <w:jc w:val="center"/>
              <w:rPr>
                <w:rFonts w:ascii="Times New Roman" w:hAnsi="Times New Roman"/>
                <w:b/>
                <w:bCs/>
                <w:sz w:val="20"/>
                <w:szCs w:val="20"/>
              </w:rPr>
            </w:pPr>
          </w:p>
          <w:p w:rsidR="006F1AA5" w:rsidRPr="006768BE" w:rsidRDefault="006F1AA5" w:rsidP="004134AD">
            <w:pPr>
              <w:jc w:val="center"/>
              <w:rPr>
                <w:rFonts w:ascii="Times New Roman" w:hAnsi="Times New Roman"/>
                <w:sz w:val="26"/>
                <w:szCs w:val="26"/>
              </w:rPr>
            </w:pPr>
            <w:r w:rsidRPr="006768BE">
              <w:rPr>
                <w:rFonts w:ascii="Times New Roman" w:hAnsi="Times New Roman"/>
                <w:i/>
                <w:iCs/>
                <w:szCs w:val="26"/>
              </w:rPr>
              <w:t>Hư</w:t>
            </w:r>
            <w:r>
              <w:rPr>
                <w:rFonts w:ascii="Times New Roman" w:hAnsi="Times New Roman"/>
                <w:i/>
                <w:iCs/>
                <w:szCs w:val="26"/>
              </w:rPr>
              <w:t>ng Yên</w:t>
            </w:r>
            <w:r w:rsidRPr="00E22A0F">
              <w:rPr>
                <w:rFonts w:ascii="Times New Roman" w:hAnsi="Times New Roman"/>
                <w:i/>
                <w:iCs/>
                <w:szCs w:val="26"/>
              </w:rPr>
              <w:t xml:space="preserve">, </w:t>
            </w:r>
            <w:r>
              <w:rPr>
                <w:rFonts w:ascii="Times New Roman" w:hAnsi="Times New Roman"/>
                <w:i/>
                <w:iCs/>
                <w:szCs w:val="26"/>
              </w:rPr>
              <w:t>ngà</w:t>
            </w:r>
            <w:r w:rsidRPr="00E22A0F">
              <w:rPr>
                <w:rFonts w:ascii="Times New Roman" w:hAnsi="Times New Roman"/>
                <w:i/>
                <w:iCs/>
                <w:szCs w:val="26"/>
              </w:rPr>
              <w:t>y 08</w:t>
            </w:r>
            <w:r>
              <w:rPr>
                <w:rFonts w:ascii="Times New Roman" w:hAnsi="Times New Roman"/>
                <w:i/>
                <w:iCs/>
                <w:szCs w:val="26"/>
              </w:rPr>
              <w:t xml:space="preserve"> tháng </w:t>
            </w:r>
            <w:r w:rsidRPr="00E22A0F">
              <w:rPr>
                <w:rFonts w:ascii="Times New Roman" w:hAnsi="Times New Roman"/>
                <w:i/>
                <w:iCs/>
                <w:szCs w:val="26"/>
              </w:rPr>
              <w:t xml:space="preserve">12 </w:t>
            </w:r>
            <w:r w:rsidRPr="006768BE">
              <w:rPr>
                <w:rFonts w:ascii="Times New Roman" w:hAnsi="Times New Roman"/>
                <w:i/>
                <w:iCs/>
                <w:szCs w:val="26"/>
              </w:rPr>
              <w:t>năm 201</w:t>
            </w:r>
            <w:r w:rsidRPr="005E3EF2">
              <w:rPr>
                <w:rFonts w:ascii="Times New Roman" w:hAnsi="Times New Roman"/>
                <w:i/>
                <w:iCs/>
                <w:szCs w:val="26"/>
              </w:rPr>
              <w:t>7</w:t>
            </w:r>
          </w:p>
        </w:tc>
      </w:tr>
    </w:tbl>
    <w:p w:rsidR="006F1AA5" w:rsidRPr="006F1AA5" w:rsidRDefault="006F1AA5" w:rsidP="002F03E5">
      <w:pPr>
        <w:tabs>
          <w:tab w:val="left" w:pos="217"/>
          <w:tab w:val="center" w:pos="4654"/>
        </w:tabs>
        <w:jc w:val="center"/>
        <w:rPr>
          <w:rFonts w:ascii="Times New Roman" w:hAnsi="Times New Roman"/>
          <w:b/>
          <w:sz w:val="16"/>
          <w:szCs w:val="28"/>
        </w:rPr>
      </w:pPr>
    </w:p>
    <w:p w:rsidR="004E7BDF" w:rsidRPr="004E7BDF" w:rsidRDefault="004E7BDF" w:rsidP="002F03E5">
      <w:pPr>
        <w:tabs>
          <w:tab w:val="left" w:pos="217"/>
          <w:tab w:val="center" w:pos="4654"/>
        </w:tabs>
        <w:jc w:val="center"/>
        <w:rPr>
          <w:rFonts w:ascii="Times New Roman" w:hAnsi="Times New Roman"/>
          <w:b/>
          <w:szCs w:val="28"/>
          <w:lang w:val="vi-VN"/>
        </w:rPr>
      </w:pPr>
      <w:r w:rsidRPr="004E7BDF">
        <w:rPr>
          <w:rFonts w:ascii="Times New Roman" w:hAnsi="Times New Roman"/>
          <w:b/>
          <w:szCs w:val="28"/>
          <w:lang w:val="vi-VN"/>
        </w:rPr>
        <w:t>NGHỊ QUYẾT</w:t>
      </w:r>
    </w:p>
    <w:p w:rsidR="00BF3C08" w:rsidRPr="00416CF3" w:rsidRDefault="00BF3C08" w:rsidP="00AC1781">
      <w:pPr>
        <w:pStyle w:val="NormalWeb"/>
        <w:shd w:val="clear" w:color="auto" w:fill="FFFFFF"/>
        <w:spacing w:before="0" w:beforeAutospacing="0" w:after="0" w:afterAutospacing="0"/>
        <w:jc w:val="center"/>
        <w:rPr>
          <w:rFonts w:ascii="Times New Roman" w:hAnsi="Times New Roman"/>
          <w:b/>
          <w:spacing w:val="-4"/>
          <w:sz w:val="28"/>
          <w:szCs w:val="28"/>
          <w:lang w:val="vi-VN"/>
        </w:rPr>
      </w:pPr>
      <w:r w:rsidRPr="00416CF3">
        <w:rPr>
          <w:rFonts w:ascii="Times New Roman" w:hAnsi="Times New Roman"/>
          <w:b/>
          <w:spacing w:val="-6"/>
          <w:sz w:val="28"/>
          <w:szCs w:val="28"/>
          <w:lang w:val="vi-VN"/>
        </w:rPr>
        <w:t xml:space="preserve">Về việc </w:t>
      </w:r>
      <w:r w:rsidR="00416CF3" w:rsidRPr="00416CF3">
        <w:rPr>
          <w:rFonts w:ascii="Times New Roman" w:hAnsi="Times New Roman"/>
          <w:b/>
          <w:spacing w:val="-6"/>
          <w:sz w:val="28"/>
          <w:szCs w:val="28"/>
          <w:lang w:val="pt-BR"/>
        </w:rPr>
        <w:t>thông qua</w:t>
      </w:r>
      <w:r w:rsidRPr="00416CF3">
        <w:rPr>
          <w:rFonts w:ascii="Times New Roman" w:hAnsi="Times New Roman"/>
          <w:b/>
          <w:spacing w:val="-6"/>
          <w:sz w:val="28"/>
          <w:szCs w:val="28"/>
          <w:lang w:val="vi-VN"/>
        </w:rPr>
        <w:t xml:space="preserve"> Đề án </w:t>
      </w:r>
      <w:r w:rsidRPr="00416CF3">
        <w:rPr>
          <w:rFonts w:ascii="Times New Roman" w:hAnsi="Times New Roman"/>
          <w:b/>
          <w:spacing w:val="-4"/>
          <w:sz w:val="28"/>
          <w:szCs w:val="28"/>
          <w:lang w:val="vi-VN"/>
        </w:rPr>
        <w:t xml:space="preserve">Khuyến khích </w:t>
      </w:r>
      <w:r w:rsidRPr="008B7A9F">
        <w:rPr>
          <w:rFonts w:ascii="Times New Roman" w:hAnsi="Times New Roman"/>
          <w:b/>
          <w:spacing w:val="-4"/>
          <w:sz w:val="28"/>
          <w:szCs w:val="28"/>
          <w:lang w:val="sv-SE"/>
        </w:rPr>
        <w:t>tích tụ,</w:t>
      </w:r>
      <w:r w:rsidR="00021C86">
        <w:rPr>
          <w:rFonts w:ascii="Times New Roman" w:hAnsi="Times New Roman"/>
          <w:b/>
          <w:spacing w:val="-4"/>
          <w:sz w:val="28"/>
          <w:szCs w:val="28"/>
          <w:lang w:val="sv-SE"/>
        </w:rPr>
        <w:t xml:space="preserve"> </w:t>
      </w:r>
      <w:r w:rsidRPr="00416CF3">
        <w:rPr>
          <w:rFonts w:ascii="Times New Roman" w:hAnsi="Times New Roman"/>
          <w:b/>
          <w:spacing w:val="-4"/>
          <w:sz w:val="28"/>
          <w:szCs w:val="28"/>
          <w:lang w:val="vi-VN"/>
        </w:rPr>
        <w:t>t</w:t>
      </w:r>
      <w:r w:rsidRPr="008B7A9F">
        <w:rPr>
          <w:rFonts w:ascii="Times New Roman" w:hAnsi="Times New Roman"/>
          <w:b/>
          <w:spacing w:val="-4"/>
          <w:sz w:val="28"/>
          <w:szCs w:val="28"/>
          <w:lang w:val="sv-SE"/>
        </w:rPr>
        <w:t>ập trung</w:t>
      </w:r>
      <w:r w:rsidRPr="00416CF3">
        <w:rPr>
          <w:rFonts w:ascii="Times New Roman" w:hAnsi="Times New Roman"/>
          <w:b/>
          <w:spacing w:val="-4"/>
          <w:sz w:val="28"/>
          <w:szCs w:val="28"/>
          <w:lang w:val="vi-VN"/>
        </w:rPr>
        <w:t xml:space="preserve"> ruộng đất</w:t>
      </w:r>
    </w:p>
    <w:p w:rsidR="00BF3C08" w:rsidRDefault="00BF3C08" w:rsidP="00AC1781">
      <w:pPr>
        <w:pStyle w:val="NormalWeb"/>
        <w:shd w:val="clear" w:color="auto" w:fill="FFFFFF"/>
        <w:spacing w:before="0" w:beforeAutospacing="0" w:after="0" w:afterAutospacing="0"/>
        <w:jc w:val="center"/>
        <w:rPr>
          <w:rFonts w:ascii="Times New Roman" w:hAnsi="Times New Roman"/>
          <w:b/>
          <w:spacing w:val="-4"/>
          <w:sz w:val="28"/>
          <w:szCs w:val="28"/>
          <w:lang w:val="sv-SE"/>
        </w:rPr>
      </w:pPr>
      <w:r w:rsidRPr="00416CF3">
        <w:rPr>
          <w:rFonts w:ascii="Times New Roman" w:hAnsi="Times New Roman"/>
          <w:b/>
          <w:spacing w:val="-4"/>
          <w:sz w:val="28"/>
          <w:szCs w:val="28"/>
          <w:lang w:val="vi-VN"/>
        </w:rPr>
        <w:t xml:space="preserve">để sản xuất </w:t>
      </w:r>
      <w:r w:rsidRPr="008B7A9F">
        <w:rPr>
          <w:rFonts w:ascii="Times New Roman" w:hAnsi="Times New Roman"/>
          <w:b/>
          <w:spacing w:val="-4"/>
          <w:sz w:val="28"/>
          <w:szCs w:val="28"/>
          <w:lang w:val="sv-SE"/>
        </w:rPr>
        <w:t xml:space="preserve">nông nghiệp </w:t>
      </w:r>
      <w:r w:rsidRPr="00416CF3">
        <w:rPr>
          <w:rFonts w:ascii="Times New Roman" w:hAnsi="Times New Roman"/>
          <w:b/>
          <w:spacing w:val="-4"/>
          <w:sz w:val="28"/>
          <w:szCs w:val="28"/>
          <w:lang w:val="vi-VN"/>
        </w:rPr>
        <w:t xml:space="preserve">hàng hóa </w:t>
      </w:r>
      <w:r w:rsidRPr="008B7A9F">
        <w:rPr>
          <w:rFonts w:ascii="Times New Roman" w:hAnsi="Times New Roman"/>
          <w:b/>
          <w:spacing w:val="-4"/>
          <w:sz w:val="28"/>
          <w:szCs w:val="28"/>
          <w:lang w:val="sv-SE"/>
        </w:rPr>
        <w:t>theo</w:t>
      </w:r>
      <w:r w:rsidRPr="00416CF3">
        <w:rPr>
          <w:rFonts w:ascii="Times New Roman" w:hAnsi="Times New Roman"/>
          <w:b/>
          <w:spacing w:val="-4"/>
          <w:sz w:val="28"/>
          <w:szCs w:val="28"/>
          <w:lang w:val="vi-VN"/>
        </w:rPr>
        <w:t xml:space="preserve"> quy mô lớn giai đoạn 2017-202</w:t>
      </w:r>
      <w:r w:rsidRPr="008B7A9F">
        <w:rPr>
          <w:rFonts w:ascii="Times New Roman" w:hAnsi="Times New Roman"/>
          <w:b/>
          <w:spacing w:val="-4"/>
          <w:sz w:val="28"/>
          <w:szCs w:val="28"/>
          <w:lang w:val="sv-SE"/>
        </w:rPr>
        <w:t>0</w:t>
      </w:r>
    </w:p>
    <w:p w:rsidR="006F1AA5" w:rsidRPr="006F1AA5" w:rsidRDefault="006F1AA5" w:rsidP="00AC1781">
      <w:pPr>
        <w:pStyle w:val="NormalWeb"/>
        <w:shd w:val="clear" w:color="auto" w:fill="FFFFFF"/>
        <w:spacing w:before="0" w:beforeAutospacing="0" w:after="0" w:afterAutospacing="0"/>
        <w:jc w:val="center"/>
        <w:rPr>
          <w:rFonts w:ascii="Times New Roman" w:hAnsi="Times New Roman"/>
          <w:b/>
          <w:spacing w:val="-4"/>
          <w:sz w:val="12"/>
          <w:szCs w:val="28"/>
          <w:lang w:val="sv-SE"/>
        </w:rPr>
      </w:pPr>
      <w:r>
        <w:rPr>
          <w:rFonts w:ascii="Times New Roman" w:hAnsi="Times New Roman"/>
          <w:b/>
          <w:spacing w:val="-4"/>
          <w:sz w:val="12"/>
          <w:szCs w:val="28"/>
          <w:lang w:val="sv-SE"/>
        </w:rPr>
        <w:t>__________________________________</w:t>
      </w:r>
    </w:p>
    <w:p w:rsidR="004E7BDF" w:rsidRPr="004E7BDF" w:rsidRDefault="004E7BDF" w:rsidP="002F03E5">
      <w:pPr>
        <w:jc w:val="center"/>
        <w:rPr>
          <w:rFonts w:ascii="Times New Roman" w:hAnsi="Times New Roman"/>
          <w:b/>
          <w:szCs w:val="28"/>
          <w:lang w:val="vi-VN"/>
        </w:rPr>
      </w:pPr>
    </w:p>
    <w:p w:rsidR="004E7BDF" w:rsidRPr="004E7BDF" w:rsidRDefault="004E7BDF" w:rsidP="002F03E5">
      <w:pPr>
        <w:jc w:val="center"/>
        <w:rPr>
          <w:rFonts w:ascii="Times New Roman" w:hAnsi="Times New Roman"/>
          <w:b/>
          <w:szCs w:val="28"/>
          <w:lang w:val="vi-VN"/>
        </w:rPr>
      </w:pPr>
      <w:r w:rsidRPr="004E7BDF">
        <w:rPr>
          <w:rFonts w:ascii="Times New Roman" w:hAnsi="Times New Roman"/>
          <w:b/>
          <w:szCs w:val="28"/>
          <w:lang w:val="vi-VN"/>
        </w:rPr>
        <w:t>HỘI ĐỒNG NHÂN DÂN TỈNH HƯNG YÊN</w:t>
      </w:r>
    </w:p>
    <w:p w:rsidR="004E7BDF" w:rsidRPr="00745D8A" w:rsidRDefault="001A064F" w:rsidP="00694D00">
      <w:pPr>
        <w:jc w:val="center"/>
        <w:rPr>
          <w:rFonts w:ascii="Times New Roman" w:hAnsi="Times New Roman"/>
          <w:b/>
          <w:szCs w:val="28"/>
          <w:lang w:val="vi-VN"/>
        </w:rPr>
      </w:pPr>
      <w:r>
        <w:rPr>
          <w:rFonts w:ascii="Times New Roman" w:hAnsi="Times New Roman"/>
          <w:b/>
          <w:szCs w:val="28"/>
          <w:lang w:val="vi-VN"/>
        </w:rPr>
        <w:t>KHÓA XVI</w:t>
      </w:r>
      <w:r w:rsidRPr="001A064F">
        <w:rPr>
          <w:rFonts w:ascii="Times New Roman" w:hAnsi="Times New Roman"/>
          <w:b/>
          <w:szCs w:val="28"/>
          <w:lang w:val="vi-VN"/>
        </w:rPr>
        <w:t>,</w:t>
      </w:r>
      <w:r w:rsidR="004E7BDF" w:rsidRPr="004E7BDF">
        <w:rPr>
          <w:rFonts w:ascii="Times New Roman" w:hAnsi="Times New Roman"/>
          <w:b/>
          <w:szCs w:val="28"/>
          <w:lang w:val="vi-VN"/>
        </w:rPr>
        <w:t xml:space="preserve"> KỲ HỌP THỨ NĂM</w:t>
      </w:r>
    </w:p>
    <w:p w:rsidR="00AC1781" w:rsidRPr="00745D8A" w:rsidRDefault="00AC1781" w:rsidP="00694D00">
      <w:pPr>
        <w:jc w:val="center"/>
        <w:rPr>
          <w:rFonts w:ascii="Times New Roman" w:hAnsi="Times New Roman"/>
          <w:b/>
          <w:sz w:val="14"/>
          <w:szCs w:val="28"/>
          <w:lang w:val="vi-VN"/>
        </w:rPr>
      </w:pPr>
    </w:p>
    <w:p w:rsidR="004E7BDF" w:rsidRPr="006B4615" w:rsidRDefault="004E7BDF" w:rsidP="006F1AA5">
      <w:pPr>
        <w:spacing w:before="120" w:after="120"/>
        <w:ind w:left="720"/>
        <w:jc w:val="both"/>
        <w:rPr>
          <w:rFonts w:ascii="Times New Roman" w:hAnsi="Times New Roman"/>
          <w:szCs w:val="28"/>
          <w:lang w:val="vi-VN"/>
        </w:rPr>
      </w:pPr>
      <w:r w:rsidRPr="006B4615">
        <w:rPr>
          <w:rFonts w:ascii="Times New Roman" w:hAnsi="Times New Roman"/>
          <w:szCs w:val="28"/>
          <w:lang w:val="vi-VN"/>
        </w:rPr>
        <w:t xml:space="preserve">Căn cứ Luật Tổ chức Chính quyền địa phương </w:t>
      </w:r>
      <w:r w:rsidR="00AC1781" w:rsidRPr="006B4615">
        <w:rPr>
          <w:rFonts w:ascii="Times New Roman" w:hAnsi="Times New Roman"/>
          <w:bCs/>
          <w:lang w:val="vi-VN"/>
        </w:rPr>
        <w:t xml:space="preserve">năm </w:t>
      </w:r>
      <w:r w:rsidR="001A064F" w:rsidRPr="006B4615">
        <w:rPr>
          <w:rFonts w:ascii="Times New Roman" w:hAnsi="Times New Roman"/>
          <w:bCs/>
          <w:lang w:val="vi-VN"/>
        </w:rPr>
        <w:t>2015</w:t>
      </w:r>
      <w:r w:rsidR="00A27586" w:rsidRPr="006B4615">
        <w:rPr>
          <w:rFonts w:ascii="Times New Roman" w:hAnsi="Times New Roman"/>
          <w:bCs/>
          <w:lang w:val="vi-VN"/>
        </w:rPr>
        <w:t>;</w:t>
      </w:r>
    </w:p>
    <w:p w:rsidR="008147DE" w:rsidRDefault="00ED5CBA" w:rsidP="006F1AA5">
      <w:pPr>
        <w:tabs>
          <w:tab w:val="left" w:pos="1134"/>
        </w:tabs>
        <w:spacing w:before="120" w:after="120"/>
        <w:ind w:firstLine="709"/>
        <w:rPr>
          <w:rFonts w:ascii="Times New Roman" w:hAnsi="Times New Roman"/>
          <w:szCs w:val="28"/>
          <w:lang w:val="sv-SE"/>
        </w:rPr>
      </w:pPr>
      <w:r w:rsidRPr="006B4615">
        <w:rPr>
          <w:rFonts w:ascii="Times New Roman" w:hAnsi="Times New Roman"/>
          <w:szCs w:val="28"/>
          <w:lang w:val="vi-VN"/>
        </w:rPr>
        <w:t xml:space="preserve">Căn cứ </w:t>
      </w:r>
      <w:r w:rsidR="001A064F" w:rsidRPr="006B4615">
        <w:rPr>
          <w:rFonts w:ascii="Times New Roman" w:hAnsi="Times New Roman"/>
          <w:szCs w:val="28"/>
          <w:lang w:val="sv-SE"/>
        </w:rPr>
        <w:t xml:space="preserve">Luật Hợp tác xã năm </w:t>
      </w:r>
      <w:r w:rsidR="008147DE" w:rsidRPr="006B4615">
        <w:rPr>
          <w:rFonts w:ascii="Times New Roman" w:hAnsi="Times New Roman"/>
          <w:szCs w:val="28"/>
          <w:lang w:val="sv-SE"/>
        </w:rPr>
        <w:t>2012;</w:t>
      </w:r>
    </w:p>
    <w:p w:rsidR="00E52EED" w:rsidRPr="006B4615" w:rsidRDefault="00E52EED" w:rsidP="006F1AA5">
      <w:pPr>
        <w:tabs>
          <w:tab w:val="left" w:pos="1134"/>
        </w:tabs>
        <w:spacing w:before="120" w:after="120"/>
        <w:ind w:firstLine="709"/>
        <w:rPr>
          <w:rFonts w:ascii="Times New Roman" w:hAnsi="Times New Roman"/>
          <w:szCs w:val="28"/>
          <w:lang w:val="sv-SE"/>
        </w:rPr>
      </w:pPr>
      <w:r>
        <w:rPr>
          <w:rFonts w:ascii="Times New Roman" w:hAnsi="Times New Roman"/>
          <w:szCs w:val="28"/>
          <w:lang w:val="sv-SE"/>
        </w:rPr>
        <w:t>Căn cứ Luật Đất đai năm 2013;</w:t>
      </w:r>
    </w:p>
    <w:p w:rsidR="008147DE" w:rsidRPr="006B4615" w:rsidRDefault="00ED5CBA" w:rsidP="006F1AA5">
      <w:pPr>
        <w:spacing w:before="120" w:after="120"/>
        <w:ind w:firstLine="709"/>
        <w:jc w:val="both"/>
        <w:rPr>
          <w:rFonts w:ascii="Times New Roman" w:hAnsi="Times New Roman"/>
          <w:szCs w:val="28"/>
          <w:lang w:val="sv-SE"/>
        </w:rPr>
      </w:pPr>
      <w:r w:rsidRPr="006B4615">
        <w:rPr>
          <w:rFonts w:ascii="Times New Roman" w:hAnsi="Times New Roman"/>
          <w:szCs w:val="28"/>
          <w:lang w:val="vi-VN"/>
        </w:rPr>
        <w:t xml:space="preserve">Căn cứ </w:t>
      </w:r>
      <w:r w:rsidR="008147DE" w:rsidRPr="006B4615">
        <w:rPr>
          <w:rFonts w:ascii="Times New Roman" w:hAnsi="Times New Roman"/>
          <w:szCs w:val="28"/>
          <w:lang w:val="sv-SE"/>
        </w:rPr>
        <w:t>Nghị định số 43/2014/NĐ-CP ngày 15/5/2014 của Chính phủ quy định chi tiết thi hành một số điều của Luật Đất đai;</w:t>
      </w:r>
    </w:p>
    <w:p w:rsidR="008147DE" w:rsidRPr="006B4615" w:rsidRDefault="00ED5CBA" w:rsidP="006F1AA5">
      <w:pPr>
        <w:tabs>
          <w:tab w:val="left" w:pos="1134"/>
        </w:tabs>
        <w:spacing w:before="120" w:after="120"/>
        <w:ind w:firstLine="709"/>
        <w:jc w:val="both"/>
        <w:rPr>
          <w:rFonts w:ascii="Times New Roman" w:hAnsi="Times New Roman"/>
          <w:szCs w:val="28"/>
          <w:lang w:val="sv-SE"/>
        </w:rPr>
      </w:pPr>
      <w:r w:rsidRPr="006B4615">
        <w:rPr>
          <w:rFonts w:ascii="Times New Roman" w:hAnsi="Times New Roman"/>
          <w:szCs w:val="28"/>
          <w:lang w:val="vi-VN"/>
        </w:rPr>
        <w:t xml:space="preserve">Căn cứ </w:t>
      </w:r>
      <w:r w:rsidR="008147DE" w:rsidRPr="006B4615">
        <w:rPr>
          <w:rFonts w:ascii="Times New Roman" w:hAnsi="Times New Roman"/>
          <w:szCs w:val="28"/>
          <w:lang w:val="sv-SE"/>
        </w:rPr>
        <w:t>Nghị định số 01/2017/NĐ-CP ngày 06/01/2017 của Chính phủ sửa đổi bổ sung một số Nghị định quy định chi tiết thi hành Luật Đất đai;</w:t>
      </w:r>
    </w:p>
    <w:p w:rsidR="008147DE" w:rsidRPr="006B4615" w:rsidRDefault="00ED5CBA" w:rsidP="006F1AA5">
      <w:pPr>
        <w:spacing w:before="120" w:after="120"/>
        <w:ind w:firstLine="709"/>
        <w:jc w:val="both"/>
        <w:rPr>
          <w:rFonts w:ascii="Times New Roman" w:hAnsi="Times New Roman"/>
          <w:bCs/>
          <w:iCs/>
          <w:noProof/>
          <w:szCs w:val="28"/>
          <w:lang w:val="sv-SE"/>
        </w:rPr>
      </w:pPr>
      <w:r w:rsidRPr="006B4615">
        <w:rPr>
          <w:rFonts w:ascii="Times New Roman" w:hAnsi="Times New Roman"/>
          <w:szCs w:val="28"/>
          <w:lang w:val="vi-VN"/>
        </w:rPr>
        <w:t xml:space="preserve">Căn cứ </w:t>
      </w:r>
      <w:r w:rsidR="008147DE" w:rsidRPr="006B4615">
        <w:rPr>
          <w:rFonts w:ascii="Times New Roman" w:hAnsi="Times New Roman"/>
          <w:bCs/>
          <w:iCs/>
          <w:noProof/>
          <w:szCs w:val="28"/>
          <w:lang w:val="sv-SE"/>
        </w:rPr>
        <w:t>Nghị định số 55/2015/NĐ-CP ngày 09/6/2015 của Chính phủ về chính sách tín dụng phục vụ phát triển nông nghiệp, nông thôn;</w:t>
      </w:r>
    </w:p>
    <w:p w:rsidR="008147DE" w:rsidRPr="006B4615" w:rsidRDefault="00ED5CBA" w:rsidP="006F1AA5">
      <w:pPr>
        <w:pStyle w:val="ListParagraph"/>
        <w:spacing w:before="120" w:after="120"/>
        <w:ind w:left="0" w:firstLine="709"/>
        <w:jc w:val="both"/>
        <w:rPr>
          <w:rFonts w:ascii="Times New Roman" w:hAnsi="Times New Roman"/>
          <w:szCs w:val="28"/>
          <w:lang w:val="sv-SE"/>
        </w:rPr>
      </w:pPr>
      <w:r w:rsidRPr="006B4615">
        <w:rPr>
          <w:rFonts w:ascii="Times New Roman" w:hAnsi="Times New Roman"/>
          <w:szCs w:val="28"/>
          <w:lang w:val="vi-VN"/>
        </w:rPr>
        <w:t xml:space="preserve">Căn cứ </w:t>
      </w:r>
      <w:r w:rsidR="008147DE" w:rsidRPr="006B4615">
        <w:rPr>
          <w:rFonts w:ascii="Times New Roman" w:hAnsi="Times New Roman"/>
          <w:szCs w:val="28"/>
          <w:lang w:val="sv-SE"/>
        </w:rPr>
        <w:t>Nghị định số 210/2013/NĐ-CP ngày 19/12/2013 của Chính phủ về chính sách khuyến khích doanh nghiệp đầu tư vào nông nghiệp, nông thôn;</w:t>
      </w:r>
    </w:p>
    <w:p w:rsidR="008147DE" w:rsidRPr="006B4615" w:rsidRDefault="00ED5CBA" w:rsidP="006F1AA5">
      <w:pPr>
        <w:pStyle w:val="ListParagraph"/>
        <w:spacing w:before="120" w:after="120"/>
        <w:ind w:left="0" w:firstLine="709"/>
        <w:jc w:val="both"/>
        <w:rPr>
          <w:rFonts w:ascii="Times New Roman" w:hAnsi="Times New Roman"/>
          <w:szCs w:val="28"/>
          <w:lang w:val="sv-SE"/>
        </w:rPr>
      </w:pPr>
      <w:r w:rsidRPr="006B4615">
        <w:rPr>
          <w:rFonts w:ascii="Times New Roman" w:hAnsi="Times New Roman"/>
          <w:szCs w:val="28"/>
          <w:lang w:val="vi-VN"/>
        </w:rPr>
        <w:t xml:space="preserve">Căn cứ </w:t>
      </w:r>
      <w:r w:rsidR="008147DE" w:rsidRPr="006B4615">
        <w:rPr>
          <w:rFonts w:ascii="Times New Roman" w:hAnsi="Times New Roman"/>
          <w:szCs w:val="28"/>
          <w:lang w:val="sv-SE"/>
        </w:rPr>
        <w:t>Nghị định số 35/2015/NĐ-CP ngày 13/4/2015 của Chính phủ về quản lý, sử dụng đất trồng lúa;</w:t>
      </w:r>
    </w:p>
    <w:p w:rsidR="008147DE" w:rsidRPr="006B4615" w:rsidRDefault="00ED5CBA" w:rsidP="006F1AA5">
      <w:pPr>
        <w:pStyle w:val="ListParagraph"/>
        <w:spacing w:before="120" w:after="120"/>
        <w:ind w:left="0" w:firstLine="709"/>
        <w:jc w:val="both"/>
        <w:rPr>
          <w:rFonts w:ascii="Times New Roman" w:hAnsi="Times New Roman"/>
          <w:szCs w:val="28"/>
          <w:lang w:val="sv-SE"/>
        </w:rPr>
      </w:pPr>
      <w:r w:rsidRPr="006B4615">
        <w:rPr>
          <w:rFonts w:ascii="Times New Roman" w:hAnsi="Times New Roman"/>
          <w:szCs w:val="28"/>
          <w:lang w:val="vi-VN"/>
        </w:rPr>
        <w:t xml:space="preserve">Căn cứ </w:t>
      </w:r>
      <w:r w:rsidR="008147DE" w:rsidRPr="006B4615">
        <w:rPr>
          <w:rFonts w:ascii="Times New Roman" w:hAnsi="Times New Roman"/>
          <w:szCs w:val="28"/>
          <w:lang w:val="sv-SE"/>
        </w:rPr>
        <w:t>Quyết định số 62/2013/QĐ-TTg ngày 25/10/2013 của Thủ tướng Chính phủ về chính sách khuyến khích phát triển hợp tác, liên kết sản xuất gắn với tiêu thụ nông sản, xây dựng cánh đồng lớn;</w:t>
      </w:r>
    </w:p>
    <w:p w:rsidR="008147DE" w:rsidRPr="006B4615" w:rsidRDefault="00ED5CBA" w:rsidP="006F1AA5">
      <w:pPr>
        <w:pStyle w:val="ListParagraph"/>
        <w:spacing w:before="120" w:after="120"/>
        <w:ind w:left="0" w:firstLine="709"/>
        <w:jc w:val="both"/>
        <w:rPr>
          <w:rFonts w:ascii="Times New Roman" w:hAnsi="Times New Roman"/>
          <w:szCs w:val="28"/>
          <w:lang w:val="sv-SE"/>
        </w:rPr>
      </w:pPr>
      <w:r w:rsidRPr="006B4615">
        <w:rPr>
          <w:rFonts w:ascii="Times New Roman" w:hAnsi="Times New Roman"/>
          <w:szCs w:val="28"/>
          <w:lang w:val="vi-VN"/>
        </w:rPr>
        <w:t xml:space="preserve">Căn cứ </w:t>
      </w:r>
      <w:r w:rsidR="008147DE" w:rsidRPr="006B4615">
        <w:rPr>
          <w:rFonts w:ascii="Times New Roman" w:hAnsi="Times New Roman"/>
          <w:szCs w:val="28"/>
          <w:lang w:val="sv-SE"/>
        </w:rPr>
        <w:t>Quyết định số 68/2013/QĐ-TTg ngày 14/11/2013 của Thủ tướng Chính phủ về chính sách hỗ trợ nhằm giảm tổn thất trong nông nghiệp;</w:t>
      </w:r>
    </w:p>
    <w:p w:rsidR="008147DE" w:rsidRPr="006B4615" w:rsidRDefault="00ED5CBA" w:rsidP="006F1AA5">
      <w:pPr>
        <w:pStyle w:val="ListParagraph"/>
        <w:spacing w:before="120" w:after="120"/>
        <w:ind w:left="0" w:firstLine="709"/>
        <w:jc w:val="both"/>
        <w:rPr>
          <w:rFonts w:ascii="Times New Roman" w:hAnsi="Times New Roman"/>
          <w:szCs w:val="28"/>
          <w:lang w:val="sv-SE"/>
        </w:rPr>
      </w:pPr>
      <w:r w:rsidRPr="006B4615">
        <w:rPr>
          <w:rFonts w:ascii="Times New Roman" w:hAnsi="Times New Roman"/>
          <w:szCs w:val="28"/>
          <w:lang w:val="vi-VN"/>
        </w:rPr>
        <w:t xml:space="preserve">Căn cứ </w:t>
      </w:r>
      <w:r w:rsidR="008147DE" w:rsidRPr="006B4615">
        <w:rPr>
          <w:rFonts w:ascii="Times New Roman" w:hAnsi="Times New Roman"/>
          <w:szCs w:val="28"/>
          <w:lang w:val="sv-SE"/>
        </w:rPr>
        <w:t>Quyết định số 899/QĐ-TTg ngày 10/6/2013 của Thủ tướng Chính phủ về việc Phê duyệt Đề án tái cơ cấu ngành nông nghiệp theo hướng nâng cao giá trị gia tăng và phát triển bền vững;</w:t>
      </w:r>
    </w:p>
    <w:p w:rsidR="008147DE" w:rsidRPr="006B4615" w:rsidRDefault="00ED5CBA" w:rsidP="006F1AA5">
      <w:pPr>
        <w:pStyle w:val="ListParagraph"/>
        <w:spacing w:before="120" w:after="120"/>
        <w:ind w:left="0" w:firstLine="709"/>
        <w:jc w:val="both"/>
        <w:rPr>
          <w:rFonts w:ascii="Times New Roman" w:hAnsi="Times New Roman"/>
          <w:szCs w:val="28"/>
          <w:lang w:val="sv-SE"/>
        </w:rPr>
      </w:pPr>
      <w:r w:rsidRPr="006B4615">
        <w:rPr>
          <w:rFonts w:ascii="Times New Roman" w:hAnsi="Times New Roman"/>
          <w:szCs w:val="28"/>
          <w:lang w:val="sv-SE"/>
        </w:rPr>
        <w:t xml:space="preserve">Căn cứ </w:t>
      </w:r>
      <w:r w:rsidR="008147DE" w:rsidRPr="006B4615">
        <w:rPr>
          <w:rFonts w:ascii="Times New Roman" w:hAnsi="Times New Roman"/>
          <w:szCs w:val="28"/>
          <w:lang w:val="sv-SE"/>
        </w:rPr>
        <w:t>Quyết định số 2111/QĐ-TTg ngày 28/11/2011 của Thủ tướng Chính phủ về việc phê duyệt Quy hoạch tổng thể phát triển kinh tế-xã hội tỉnh Hưng Yên đến năm 2020;</w:t>
      </w:r>
    </w:p>
    <w:p w:rsidR="008147DE" w:rsidRPr="006B4615" w:rsidRDefault="00ED5CBA" w:rsidP="006F1AA5">
      <w:pPr>
        <w:pStyle w:val="ListParagraph"/>
        <w:spacing w:before="120" w:after="120"/>
        <w:ind w:left="0" w:firstLine="709"/>
        <w:jc w:val="both"/>
        <w:rPr>
          <w:rFonts w:ascii="Times New Roman" w:hAnsi="Times New Roman"/>
          <w:szCs w:val="28"/>
          <w:lang w:val="sv-SE"/>
        </w:rPr>
      </w:pPr>
      <w:r w:rsidRPr="006B4615">
        <w:rPr>
          <w:rFonts w:ascii="Times New Roman" w:hAnsi="Times New Roman"/>
          <w:szCs w:val="28"/>
          <w:lang w:val="sv-SE"/>
        </w:rPr>
        <w:t xml:space="preserve">Căn cứ </w:t>
      </w:r>
      <w:r w:rsidR="008147DE" w:rsidRPr="006B4615">
        <w:rPr>
          <w:rFonts w:ascii="Times New Roman" w:hAnsi="Times New Roman"/>
          <w:szCs w:val="28"/>
          <w:lang w:val="sv-SE"/>
        </w:rPr>
        <w:t>Thông tư số 24/2014/TT-BTNMT ngày 19/5/2014 của Bộ Tài nguyên và Môi trường quy định về hồ sơ địa chính;</w:t>
      </w:r>
    </w:p>
    <w:p w:rsidR="008147DE" w:rsidRPr="006B4615" w:rsidRDefault="00ED5CBA" w:rsidP="006F1AA5">
      <w:pPr>
        <w:pStyle w:val="ListParagraph"/>
        <w:spacing w:before="120" w:after="120"/>
        <w:ind w:left="0" w:firstLine="709"/>
        <w:jc w:val="both"/>
        <w:rPr>
          <w:rFonts w:ascii="Times New Roman" w:hAnsi="Times New Roman"/>
          <w:szCs w:val="28"/>
          <w:lang w:val="sv-SE"/>
        </w:rPr>
      </w:pPr>
      <w:r w:rsidRPr="006B4615">
        <w:rPr>
          <w:rFonts w:ascii="Times New Roman" w:hAnsi="Times New Roman"/>
          <w:szCs w:val="28"/>
          <w:lang w:val="sv-SE"/>
        </w:rPr>
        <w:t xml:space="preserve">Căn cứ </w:t>
      </w:r>
      <w:r w:rsidR="008147DE" w:rsidRPr="006B4615">
        <w:rPr>
          <w:rFonts w:ascii="Times New Roman" w:hAnsi="Times New Roman"/>
          <w:szCs w:val="28"/>
          <w:lang w:val="sv-SE"/>
        </w:rPr>
        <w:t>Thông tư liên tịch số 04/2006/TTLT-BTP-BTNMT ngày 13/6/2006 của Bộ Tư pháp, Bộ Tài nguyên và Môi trường hướng dẫn việc công chứng, chứng thực hợp đồng, văn bản thực hiện quyền của người sử dụng đất;</w:t>
      </w:r>
    </w:p>
    <w:p w:rsidR="008147DE" w:rsidRPr="006B4615" w:rsidRDefault="00ED5CBA" w:rsidP="006F1AA5">
      <w:pPr>
        <w:pStyle w:val="ListParagraph"/>
        <w:spacing w:before="120" w:after="120"/>
        <w:ind w:left="0" w:firstLine="709"/>
        <w:jc w:val="both"/>
        <w:rPr>
          <w:rFonts w:ascii="Times New Roman" w:hAnsi="Times New Roman"/>
          <w:szCs w:val="28"/>
          <w:lang w:val="sv-SE"/>
        </w:rPr>
      </w:pPr>
      <w:r w:rsidRPr="006B4615">
        <w:rPr>
          <w:rFonts w:ascii="Times New Roman" w:hAnsi="Times New Roman"/>
          <w:szCs w:val="28"/>
          <w:lang w:val="sv-SE"/>
        </w:rPr>
        <w:lastRenderedPageBreak/>
        <w:t xml:space="preserve">Căn cứ </w:t>
      </w:r>
      <w:r w:rsidR="008147DE" w:rsidRPr="006B4615">
        <w:rPr>
          <w:rFonts w:ascii="Times New Roman" w:hAnsi="Times New Roman"/>
          <w:szCs w:val="28"/>
          <w:lang w:val="sv-SE"/>
        </w:rPr>
        <w:t>Thông tư số 02/2015/TT-BTNMT ngày 27/01/2015 của  Bộ Tài nguyên và Môi trường Quy định chi tiết một số điều của Nghị định số 43/2014/NĐ-CP</w:t>
      </w:r>
      <w:r w:rsidR="00E52EED">
        <w:rPr>
          <w:rFonts w:ascii="Times New Roman" w:hAnsi="Times New Roman"/>
          <w:szCs w:val="28"/>
          <w:lang w:val="sv-SE"/>
        </w:rPr>
        <w:t xml:space="preserve"> ngày 15/5/2014 </w:t>
      </w:r>
      <w:r w:rsidR="008147DE" w:rsidRPr="006B4615">
        <w:rPr>
          <w:rFonts w:ascii="Times New Roman" w:hAnsi="Times New Roman"/>
          <w:szCs w:val="28"/>
          <w:lang w:val="sv-SE"/>
        </w:rPr>
        <w:t xml:space="preserve">và Nghị định số 44/2014/NĐ-CP ngày </w:t>
      </w:r>
      <w:r w:rsidR="00E52EED">
        <w:rPr>
          <w:rFonts w:ascii="Times New Roman" w:hAnsi="Times New Roman"/>
          <w:szCs w:val="28"/>
          <w:lang w:val="sv-SE"/>
        </w:rPr>
        <w:t>15/5/2014</w:t>
      </w:r>
      <w:r w:rsidR="008147DE" w:rsidRPr="006B4615">
        <w:rPr>
          <w:rFonts w:ascii="Times New Roman" w:hAnsi="Times New Roman"/>
          <w:szCs w:val="28"/>
          <w:lang w:val="sv-SE"/>
        </w:rPr>
        <w:t xml:space="preserve"> của Chính phủ;</w:t>
      </w:r>
    </w:p>
    <w:p w:rsidR="008147DE" w:rsidRPr="006B4615" w:rsidRDefault="00ED5CBA" w:rsidP="006F1AA5">
      <w:pPr>
        <w:pStyle w:val="ListParagraph"/>
        <w:spacing w:before="120" w:after="120"/>
        <w:ind w:left="0" w:firstLine="709"/>
        <w:jc w:val="both"/>
        <w:rPr>
          <w:rFonts w:ascii="Times New Roman" w:hAnsi="Times New Roman"/>
          <w:szCs w:val="28"/>
          <w:lang w:val="sv-SE"/>
        </w:rPr>
      </w:pPr>
      <w:r w:rsidRPr="006B4615">
        <w:rPr>
          <w:rFonts w:ascii="Times New Roman" w:hAnsi="Times New Roman"/>
          <w:szCs w:val="28"/>
          <w:lang w:val="sv-SE"/>
        </w:rPr>
        <w:t xml:space="preserve">Căn cứ </w:t>
      </w:r>
      <w:r w:rsidR="008147DE" w:rsidRPr="006B4615">
        <w:rPr>
          <w:rFonts w:ascii="Times New Roman" w:hAnsi="Times New Roman"/>
          <w:szCs w:val="28"/>
          <w:lang w:val="sv-SE"/>
        </w:rPr>
        <w:t>Thông tư số 15/2014/TT-BNNPTNT ngày 29/4/2014 của Bộ Nông nghiệp và PTNT hướng dẫn thực hiện một số điều tại Quyết định số 62/2013/QĐ-TTg ngày 25/10/2013 của Chính phủ về chính sách khuyến khích phát triển hợp tác, liên kết sản xuất gắn với tiêu thụ nông sản, xây dựng cánh đồng lớn</w:t>
      </w:r>
      <w:r w:rsidR="00416CF3" w:rsidRPr="006B4615">
        <w:rPr>
          <w:rFonts w:ascii="Times New Roman" w:hAnsi="Times New Roman"/>
          <w:szCs w:val="28"/>
          <w:lang w:val="sv-SE"/>
        </w:rPr>
        <w:t>;</w:t>
      </w:r>
    </w:p>
    <w:p w:rsidR="004E7BDF" w:rsidRPr="006B4615" w:rsidRDefault="004E7BDF" w:rsidP="006F1AA5">
      <w:pPr>
        <w:pStyle w:val="ListParagraph"/>
        <w:spacing w:before="120" w:after="120"/>
        <w:ind w:left="0" w:firstLine="709"/>
        <w:jc w:val="both"/>
        <w:rPr>
          <w:rFonts w:asciiTheme="majorHAnsi" w:hAnsiTheme="majorHAnsi" w:cstheme="majorHAnsi"/>
          <w:sz w:val="14"/>
          <w:szCs w:val="28"/>
          <w:lang w:val="es-PY"/>
        </w:rPr>
      </w:pPr>
      <w:r w:rsidRPr="006B4615">
        <w:rPr>
          <w:rFonts w:ascii="Times New Roman" w:hAnsi="Times New Roman"/>
          <w:szCs w:val="28"/>
          <w:lang w:val="sv-SE"/>
        </w:rPr>
        <w:t xml:space="preserve">Xét Tờ trình số </w:t>
      </w:r>
      <w:r w:rsidR="003A110C" w:rsidRPr="006B4615">
        <w:rPr>
          <w:rFonts w:ascii="Times New Roman" w:hAnsi="Times New Roman"/>
          <w:szCs w:val="28"/>
          <w:lang w:val="sv-SE"/>
        </w:rPr>
        <w:t>120</w:t>
      </w:r>
      <w:r w:rsidRPr="006B4615">
        <w:rPr>
          <w:rFonts w:ascii="Times New Roman" w:hAnsi="Times New Roman"/>
          <w:szCs w:val="28"/>
          <w:lang w:val="sv-SE"/>
        </w:rPr>
        <w:t xml:space="preserve">/TTr-UBND ngày </w:t>
      </w:r>
      <w:r w:rsidR="003A110C" w:rsidRPr="006B4615">
        <w:rPr>
          <w:rFonts w:ascii="Times New Roman" w:hAnsi="Times New Roman"/>
          <w:szCs w:val="28"/>
          <w:lang w:val="sv-SE"/>
        </w:rPr>
        <w:t>20</w:t>
      </w:r>
      <w:r w:rsidRPr="006B4615">
        <w:rPr>
          <w:rFonts w:ascii="Times New Roman" w:hAnsi="Times New Roman"/>
          <w:szCs w:val="28"/>
          <w:lang w:val="sv-SE"/>
        </w:rPr>
        <w:t>/</w:t>
      </w:r>
      <w:r w:rsidR="003A110C" w:rsidRPr="006B4615">
        <w:rPr>
          <w:rFonts w:ascii="Times New Roman" w:hAnsi="Times New Roman"/>
          <w:szCs w:val="28"/>
          <w:lang w:val="sv-SE"/>
        </w:rPr>
        <w:t>11</w:t>
      </w:r>
      <w:r w:rsidRPr="006B4615">
        <w:rPr>
          <w:rFonts w:ascii="Times New Roman" w:hAnsi="Times New Roman"/>
          <w:szCs w:val="28"/>
          <w:lang w:val="sv-SE"/>
        </w:rPr>
        <w:t xml:space="preserve">/2017 của </w:t>
      </w:r>
      <w:r w:rsidR="003A110C" w:rsidRPr="006B4615">
        <w:rPr>
          <w:rFonts w:ascii="Times New Roman" w:hAnsi="Times New Roman"/>
          <w:szCs w:val="28"/>
          <w:lang w:val="sv-SE"/>
        </w:rPr>
        <w:t>UBND</w:t>
      </w:r>
      <w:r w:rsidRPr="006B4615">
        <w:rPr>
          <w:rFonts w:ascii="Times New Roman" w:hAnsi="Times New Roman"/>
          <w:szCs w:val="28"/>
          <w:lang w:val="sv-SE"/>
        </w:rPr>
        <w:t xml:space="preserve"> tỉnh; </w:t>
      </w:r>
      <w:r w:rsidR="001A064F" w:rsidRPr="006B4615">
        <w:rPr>
          <w:rFonts w:ascii="Times New Roman" w:hAnsi="Times New Roman"/>
          <w:szCs w:val="28"/>
          <w:lang w:val="sv-SE"/>
        </w:rPr>
        <w:t xml:space="preserve">Báo cáo thẩm tra </w:t>
      </w:r>
      <w:r w:rsidR="002E4229" w:rsidRPr="006B4615">
        <w:rPr>
          <w:rFonts w:ascii="Times New Roman" w:hAnsi="Times New Roman"/>
          <w:szCs w:val="28"/>
          <w:lang w:val="sv-SE"/>
        </w:rPr>
        <w:t xml:space="preserve">số 481/BC-KTNS ngày 01/12/2017 </w:t>
      </w:r>
      <w:r w:rsidR="001A064F" w:rsidRPr="006B4615">
        <w:rPr>
          <w:rFonts w:ascii="Times New Roman" w:hAnsi="Times New Roman"/>
          <w:szCs w:val="28"/>
          <w:lang w:val="sv-SE"/>
        </w:rPr>
        <w:t>của Ban Kinh tế</w:t>
      </w:r>
      <w:r w:rsidR="002E4229" w:rsidRPr="006B4615">
        <w:rPr>
          <w:rFonts w:ascii="Times New Roman" w:hAnsi="Times New Roman"/>
          <w:szCs w:val="28"/>
          <w:lang w:val="sv-SE"/>
        </w:rPr>
        <w:t xml:space="preserve"> -N</w:t>
      </w:r>
      <w:r w:rsidR="001A064F" w:rsidRPr="006B4615">
        <w:rPr>
          <w:rFonts w:ascii="Times New Roman" w:hAnsi="Times New Roman"/>
          <w:szCs w:val="28"/>
          <w:lang w:val="sv-SE"/>
        </w:rPr>
        <w:t>gân sách</w:t>
      </w:r>
      <w:r w:rsidR="001A064F" w:rsidRPr="006B4615">
        <w:rPr>
          <w:rFonts w:asciiTheme="majorHAnsi" w:hAnsiTheme="majorHAnsi" w:cstheme="majorHAnsi"/>
          <w:szCs w:val="28"/>
          <w:lang w:val="nl-NL"/>
        </w:rPr>
        <w:t xml:space="preserve">; </w:t>
      </w:r>
      <w:r w:rsidR="002E4229" w:rsidRPr="006B4615">
        <w:rPr>
          <w:rFonts w:asciiTheme="majorHAnsi" w:hAnsiTheme="majorHAnsi" w:cstheme="majorHAnsi"/>
          <w:szCs w:val="28"/>
          <w:lang w:val="nl-NL"/>
        </w:rPr>
        <w:t xml:space="preserve">ý </w:t>
      </w:r>
      <w:r w:rsidR="001A064F" w:rsidRPr="006B4615">
        <w:rPr>
          <w:rFonts w:asciiTheme="majorHAnsi" w:hAnsiTheme="majorHAnsi" w:cstheme="majorHAnsi"/>
          <w:szCs w:val="28"/>
          <w:lang w:val="nl-NL"/>
        </w:rPr>
        <w:t xml:space="preserve">kiến thảo luận và kết quả biểu quyết của các </w:t>
      </w:r>
      <w:r w:rsidR="00E52EED">
        <w:rPr>
          <w:rFonts w:asciiTheme="majorHAnsi" w:hAnsiTheme="majorHAnsi" w:cstheme="majorHAnsi"/>
          <w:szCs w:val="28"/>
          <w:lang w:val="nl-NL"/>
        </w:rPr>
        <w:t xml:space="preserve">vị </w:t>
      </w:r>
      <w:r w:rsidR="001A064F" w:rsidRPr="006B4615">
        <w:rPr>
          <w:rFonts w:asciiTheme="majorHAnsi" w:hAnsiTheme="majorHAnsi" w:cstheme="majorHAnsi"/>
          <w:szCs w:val="28"/>
          <w:lang w:val="nl-NL"/>
        </w:rPr>
        <w:t>đại biểu HĐND tỉnh tại kỳ họ</w:t>
      </w:r>
      <w:r w:rsidR="00EB5749" w:rsidRPr="006B4615">
        <w:rPr>
          <w:rFonts w:asciiTheme="majorHAnsi" w:hAnsiTheme="majorHAnsi" w:cstheme="majorHAnsi"/>
          <w:szCs w:val="28"/>
          <w:lang w:val="nl-NL"/>
        </w:rPr>
        <w:t>p</w:t>
      </w:r>
      <w:r w:rsidR="00147AB9">
        <w:rPr>
          <w:rFonts w:asciiTheme="majorHAnsi" w:hAnsiTheme="majorHAnsi" w:cstheme="majorHAnsi"/>
          <w:szCs w:val="28"/>
          <w:lang w:val="nl-NL"/>
        </w:rPr>
        <w:t>.</w:t>
      </w:r>
    </w:p>
    <w:p w:rsidR="004E7BDF" w:rsidRPr="00416CF3" w:rsidRDefault="004E7BDF" w:rsidP="006F1AA5">
      <w:pPr>
        <w:spacing w:before="120" w:after="120"/>
        <w:jc w:val="center"/>
        <w:rPr>
          <w:rFonts w:ascii="Times New Roman" w:hAnsi="Times New Roman"/>
          <w:b/>
          <w:szCs w:val="28"/>
          <w:lang w:val="es-PY"/>
        </w:rPr>
      </w:pPr>
      <w:r w:rsidRPr="004E7BDF">
        <w:rPr>
          <w:rFonts w:ascii="Times New Roman" w:hAnsi="Times New Roman"/>
          <w:b/>
          <w:szCs w:val="28"/>
          <w:lang w:val="vi-VN"/>
        </w:rPr>
        <w:t>QUYẾT NGHỊ:</w:t>
      </w:r>
    </w:p>
    <w:p w:rsidR="004E7BDF" w:rsidRPr="00694D00" w:rsidRDefault="004E7BDF" w:rsidP="006F1AA5">
      <w:pPr>
        <w:pStyle w:val="NormalWeb"/>
        <w:shd w:val="clear" w:color="auto" w:fill="FFFFFF"/>
        <w:spacing w:before="120" w:beforeAutospacing="0" w:after="120" w:afterAutospacing="0"/>
        <w:ind w:firstLine="720"/>
        <w:jc w:val="both"/>
        <w:rPr>
          <w:rFonts w:ascii="Times New Roman" w:hAnsi="Times New Roman"/>
          <w:b/>
          <w:sz w:val="28"/>
          <w:szCs w:val="28"/>
          <w:lang w:val="es-PY"/>
        </w:rPr>
      </w:pPr>
      <w:r w:rsidRPr="00694D00">
        <w:rPr>
          <w:rFonts w:ascii="Times New Roman" w:hAnsi="Times New Roman"/>
          <w:b/>
          <w:sz w:val="28"/>
          <w:szCs w:val="28"/>
          <w:lang w:val="vi-VN"/>
        </w:rPr>
        <w:t>Điều 1.</w:t>
      </w:r>
      <w:r w:rsidRPr="00694D00">
        <w:rPr>
          <w:rFonts w:ascii="Times New Roman" w:hAnsi="Times New Roman"/>
          <w:sz w:val="28"/>
          <w:szCs w:val="28"/>
          <w:lang w:val="vi-VN"/>
        </w:rPr>
        <w:t xml:space="preserve"> Thông qua </w:t>
      </w:r>
      <w:r w:rsidR="001A064F" w:rsidRPr="00694D00">
        <w:rPr>
          <w:rFonts w:ascii="Times New Roman" w:hAnsi="Times New Roman"/>
          <w:sz w:val="28"/>
          <w:szCs w:val="28"/>
          <w:lang w:val="vi-VN"/>
        </w:rPr>
        <w:t>“</w:t>
      </w:r>
      <w:r w:rsidR="00A07FD0" w:rsidRPr="00694D00">
        <w:rPr>
          <w:rFonts w:ascii="Times New Roman" w:hAnsi="Times New Roman"/>
          <w:sz w:val="28"/>
          <w:szCs w:val="28"/>
          <w:lang w:val="es-PY"/>
        </w:rPr>
        <w:t xml:space="preserve">Đề án Khuyến khích </w:t>
      </w:r>
      <w:r w:rsidR="00A07FD0" w:rsidRPr="00694D00">
        <w:rPr>
          <w:rFonts w:ascii="Times New Roman" w:hAnsi="Times New Roman"/>
          <w:sz w:val="28"/>
          <w:szCs w:val="28"/>
          <w:lang w:val="sv-SE"/>
        </w:rPr>
        <w:t xml:space="preserve">tích tụ, </w:t>
      </w:r>
      <w:r w:rsidR="00A07FD0" w:rsidRPr="00694D00">
        <w:rPr>
          <w:rFonts w:ascii="Times New Roman" w:hAnsi="Times New Roman"/>
          <w:sz w:val="28"/>
          <w:szCs w:val="28"/>
          <w:lang w:val="es-PY"/>
        </w:rPr>
        <w:t>t</w:t>
      </w:r>
      <w:r w:rsidR="00A07FD0" w:rsidRPr="00694D00">
        <w:rPr>
          <w:rFonts w:ascii="Times New Roman" w:hAnsi="Times New Roman"/>
          <w:sz w:val="28"/>
          <w:szCs w:val="28"/>
          <w:lang w:val="sv-SE"/>
        </w:rPr>
        <w:t>ập trung</w:t>
      </w:r>
      <w:r w:rsidR="00A07FD0" w:rsidRPr="00694D00">
        <w:rPr>
          <w:rFonts w:ascii="Times New Roman" w:hAnsi="Times New Roman"/>
          <w:sz w:val="28"/>
          <w:szCs w:val="28"/>
          <w:lang w:val="es-PY"/>
        </w:rPr>
        <w:t xml:space="preserve"> ruộng đất để sản xuất </w:t>
      </w:r>
      <w:r w:rsidR="00A07FD0" w:rsidRPr="00694D00">
        <w:rPr>
          <w:rFonts w:ascii="Times New Roman" w:hAnsi="Times New Roman"/>
          <w:sz w:val="28"/>
          <w:szCs w:val="28"/>
          <w:lang w:val="sv-SE"/>
        </w:rPr>
        <w:t xml:space="preserve">nông nghiệp </w:t>
      </w:r>
      <w:r w:rsidR="00A07FD0" w:rsidRPr="00694D00">
        <w:rPr>
          <w:rFonts w:ascii="Times New Roman" w:hAnsi="Times New Roman"/>
          <w:sz w:val="28"/>
          <w:szCs w:val="28"/>
          <w:lang w:val="es-PY"/>
        </w:rPr>
        <w:t xml:space="preserve">hàng hóa </w:t>
      </w:r>
      <w:r w:rsidR="00A07FD0" w:rsidRPr="00694D00">
        <w:rPr>
          <w:rFonts w:ascii="Times New Roman" w:hAnsi="Times New Roman"/>
          <w:sz w:val="28"/>
          <w:szCs w:val="28"/>
          <w:lang w:val="sv-SE"/>
        </w:rPr>
        <w:t>theo</w:t>
      </w:r>
      <w:r w:rsidR="00A07FD0" w:rsidRPr="00694D00">
        <w:rPr>
          <w:rFonts w:ascii="Times New Roman" w:hAnsi="Times New Roman"/>
          <w:sz w:val="28"/>
          <w:szCs w:val="28"/>
          <w:lang w:val="es-PY"/>
        </w:rPr>
        <w:t xml:space="preserve"> quy mô lớn giai đoạn 2017 -202</w:t>
      </w:r>
      <w:r w:rsidR="00A07FD0" w:rsidRPr="00694D00">
        <w:rPr>
          <w:rFonts w:ascii="Times New Roman" w:hAnsi="Times New Roman"/>
          <w:sz w:val="28"/>
          <w:szCs w:val="28"/>
          <w:lang w:val="sv-SE"/>
        </w:rPr>
        <w:t>0”</w:t>
      </w:r>
      <w:r w:rsidRPr="00694D00">
        <w:rPr>
          <w:rFonts w:ascii="Times New Roman" w:hAnsi="Times New Roman"/>
          <w:sz w:val="28"/>
          <w:szCs w:val="28"/>
          <w:lang w:val="vi-VN"/>
        </w:rPr>
        <w:t xml:space="preserve">với các nội dung </w:t>
      </w:r>
      <w:r w:rsidR="00E52EED" w:rsidRPr="00E52EED">
        <w:rPr>
          <w:rFonts w:ascii="Times New Roman" w:hAnsi="Times New Roman"/>
          <w:sz w:val="28"/>
          <w:szCs w:val="28"/>
          <w:lang w:val="vi-VN"/>
        </w:rPr>
        <w:t xml:space="preserve">chủ yếu </w:t>
      </w:r>
      <w:r w:rsidRPr="00694D00">
        <w:rPr>
          <w:rFonts w:ascii="Times New Roman" w:hAnsi="Times New Roman"/>
          <w:sz w:val="28"/>
          <w:szCs w:val="28"/>
          <w:lang w:val="vi-VN"/>
        </w:rPr>
        <w:t>sau:</w:t>
      </w:r>
    </w:p>
    <w:p w:rsidR="00B81068" w:rsidRPr="00694D00" w:rsidRDefault="002272B3" w:rsidP="006F1AA5">
      <w:pPr>
        <w:spacing w:before="120" w:after="120"/>
        <w:ind w:firstLine="720"/>
        <w:jc w:val="both"/>
        <w:rPr>
          <w:rFonts w:ascii="Times New Roman" w:hAnsi="Times New Roman"/>
          <w:b/>
          <w:bCs/>
          <w:szCs w:val="28"/>
          <w:lang w:val="de-DE"/>
        </w:rPr>
      </w:pPr>
      <w:r w:rsidRPr="00694D00">
        <w:rPr>
          <w:rFonts w:ascii="Times New Roman" w:hAnsi="Times New Roman"/>
          <w:b/>
          <w:bCs/>
          <w:szCs w:val="28"/>
          <w:lang w:val="de-DE"/>
        </w:rPr>
        <w:t xml:space="preserve">1. Tên </w:t>
      </w:r>
      <w:r w:rsidR="00026644" w:rsidRPr="00694D00">
        <w:rPr>
          <w:rFonts w:ascii="Times New Roman" w:hAnsi="Times New Roman"/>
          <w:b/>
          <w:bCs/>
          <w:szCs w:val="28"/>
          <w:lang w:val="de-DE"/>
        </w:rPr>
        <w:t>đề</w:t>
      </w:r>
      <w:r w:rsidRPr="00694D00">
        <w:rPr>
          <w:rFonts w:ascii="Times New Roman" w:hAnsi="Times New Roman"/>
          <w:b/>
          <w:bCs/>
          <w:szCs w:val="28"/>
          <w:lang w:val="de-DE"/>
        </w:rPr>
        <w:t xml:space="preserve"> án: </w:t>
      </w:r>
      <w:r w:rsidR="00B81068" w:rsidRPr="00694D00">
        <w:rPr>
          <w:rFonts w:ascii="Times New Roman" w:hAnsi="Times New Roman"/>
          <w:szCs w:val="28"/>
          <w:lang w:val="vi-VN"/>
        </w:rPr>
        <w:t xml:space="preserve">Khuyến khích </w:t>
      </w:r>
      <w:r w:rsidR="00B81068" w:rsidRPr="00694D00">
        <w:rPr>
          <w:rFonts w:ascii="Times New Roman" w:hAnsi="Times New Roman"/>
          <w:szCs w:val="28"/>
          <w:lang w:val="sv-SE"/>
        </w:rPr>
        <w:t xml:space="preserve">tích tụ, </w:t>
      </w:r>
      <w:r w:rsidR="00B81068" w:rsidRPr="00694D00">
        <w:rPr>
          <w:rFonts w:ascii="Times New Roman" w:hAnsi="Times New Roman"/>
          <w:szCs w:val="28"/>
          <w:lang w:val="vi-VN"/>
        </w:rPr>
        <w:t>t</w:t>
      </w:r>
      <w:r w:rsidR="00B81068" w:rsidRPr="00694D00">
        <w:rPr>
          <w:rFonts w:ascii="Times New Roman" w:hAnsi="Times New Roman"/>
          <w:szCs w:val="28"/>
          <w:lang w:val="sv-SE"/>
        </w:rPr>
        <w:t>ập trung</w:t>
      </w:r>
      <w:r w:rsidR="00B81068" w:rsidRPr="00694D00">
        <w:rPr>
          <w:rFonts w:ascii="Times New Roman" w:hAnsi="Times New Roman"/>
          <w:szCs w:val="28"/>
          <w:lang w:val="vi-VN"/>
        </w:rPr>
        <w:t xml:space="preserve"> ruộng đất để sản xuất </w:t>
      </w:r>
      <w:r w:rsidR="00B81068" w:rsidRPr="00694D00">
        <w:rPr>
          <w:rFonts w:ascii="Times New Roman" w:hAnsi="Times New Roman"/>
          <w:szCs w:val="28"/>
          <w:lang w:val="sv-SE"/>
        </w:rPr>
        <w:t xml:space="preserve">nông nghiệp </w:t>
      </w:r>
      <w:r w:rsidR="00B81068" w:rsidRPr="00694D00">
        <w:rPr>
          <w:rFonts w:ascii="Times New Roman" w:hAnsi="Times New Roman"/>
          <w:szCs w:val="28"/>
          <w:lang w:val="vi-VN"/>
        </w:rPr>
        <w:t xml:space="preserve">hàng hóa </w:t>
      </w:r>
      <w:r w:rsidR="00B81068" w:rsidRPr="00694D00">
        <w:rPr>
          <w:rFonts w:ascii="Times New Roman" w:hAnsi="Times New Roman"/>
          <w:szCs w:val="28"/>
          <w:lang w:val="sv-SE"/>
        </w:rPr>
        <w:t>theo</w:t>
      </w:r>
      <w:r w:rsidR="00B81068" w:rsidRPr="00694D00">
        <w:rPr>
          <w:rFonts w:ascii="Times New Roman" w:hAnsi="Times New Roman"/>
          <w:szCs w:val="28"/>
          <w:lang w:val="vi-VN"/>
        </w:rPr>
        <w:t xml:space="preserve"> quy mô lớn giai đoạn 2017 -202</w:t>
      </w:r>
      <w:r w:rsidR="00416CF3" w:rsidRPr="00694D00">
        <w:rPr>
          <w:rFonts w:ascii="Times New Roman" w:hAnsi="Times New Roman"/>
          <w:szCs w:val="28"/>
          <w:lang w:val="sv-SE"/>
        </w:rPr>
        <w:t>0</w:t>
      </w:r>
      <w:r w:rsidR="003758EA" w:rsidRPr="00694D00">
        <w:rPr>
          <w:rFonts w:ascii="Times New Roman" w:hAnsi="Times New Roman"/>
          <w:szCs w:val="28"/>
          <w:lang w:val="sv-SE"/>
        </w:rPr>
        <w:t>.</w:t>
      </w:r>
    </w:p>
    <w:p w:rsidR="006533A4" w:rsidRPr="00694D00" w:rsidRDefault="002272B3" w:rsidP="006F1AA5">
      <w:pPr>
        <w:spacing w:before="120" w:after="120"/>
        <w:ind w:firstLine="720"/>
        <w:jc w:val="both"/>
        <w:rPr>
          <w:rFonts w:ascii="Times New Roman" w:hAnsi="Times New Roman"/>
          <w:b/>
          <w:bCs/>
          <w:szCs w:val="28"/>
          <w:lang w:val="de-DE"/>
        </w:rPr>
      </w:pPr>
      <w:r w:rsidRPr="00694D00">
        <w:rPr>
          <w:rFonts w:ascii="Times New Roman" w:hAnsi="Times New Roman"/>
          <w:b/>
          <w:bCs/>
          <w:szCs w:val="28"/>
          <w:lang w:val="de-DE"/>
        </w:rPr>
        <w:t>2. Mục tiêu</w:t>
      </w:r>
      <w:r w:rsidR="0011170A" w:rsidRPr="00694D00">
        <w:rPr>
          <w:rFonts w:ascii="Times New Roman" w:hAnsi="Times New Roman"/>
          <w:b/>
          <w:bCs/>
          <w:szCs w:val="28"/>
          <w:lang w:val="de-DE"/>
        </w:rPr>
        <w:t xml:space="preserve">: </w:t>
      </w:r>
      <w:r w:rsidR="006533A4" w:rsidRPr="00694D00">
        <w:rPr>
          <w:rFonts w:ascii="Times New Roman" w:hAnsi="Times New Roman"/>
          <w:szCs w:val="28"/>
          <w:lang w:val="sv-SE"/>
        </w:rPr>
        <w:t>Sau 04 năm triển khai thực hiện, tổng diện</w:t>
      </w:r>
      <w:r w:rsidR="0058293E" w:rsidRPr="00694D00">
        <w:rPr>
          <w:rFonts w:ascii="Times New Roman" w:hAnsi="Times New Roman"/>
          <w:szCs w:val="28"/>
          <w:lang w:val="sv-SE"/>
        </w:rPr>
        <w:t xml:space="preserve"> tích tích tụ được chiếm từ 15 -</w:t>
      </w:r>
      <w:r w:rsidR="00472B8C" w:rsidRPr="00694D00">
        <w:rPr>
          <w:rFonts w:ascii="Times New Roman" w:hAnsi="Times New Roman"/>
          <w:szCs w:val="28"/>
          <w:lang w:val="sv-SE"/>
        </w:rPr>
        <w:t xml:space="preserve"> 20% diện tích đất nông nghiệp với</w:t>
      </w:r>
      <w:r w:rsidR="006533A4" w:rsidRPr="00694D00">
        <w:rPr>
          <w:rFonts w:ascii="Times New Roman" w:hAnsi="Times New Roman"/>
          <w:szCs w:val="28"/>
          <w:lang w:val="sv-SE"/>
        </w:rPr>
        <w:t xml:space="preserve"> mô hình tích tụ, tập trung ruộng đất có quy mô từ 05 ha t</w:t>
      </w:r>
      <w:r w:rsidR="0018448E" w:rsidRPr="00694D00">
        <w:rPr>
          <w:rFonts w:ascii="Times New Roman" w:hAnsi="Times New Roman"/>
          <w:szCs w:val="28"/>
          <w:lang w:val="sv-SE"/>
        </w:rPr>
        <w:t>rở lên đạt 5.000 ha, trong đó: T</w:t>
      </w:r>
      <w:r w:rsidR="006533A4" w:rsidRPr="00694D00">
        <w:rPr>
          <w:rFonts w:ascii="Times New Roman" w:hAnsi="Times New Roman"/>
          <w:szCs w:val="28"/>
          <w:lang w:val="sv-SE"/>
        </w:rPr>
        <w:t>heo hình thức cho thuê đất 3.500ha, hình thức khác 1.500ha.</w:t>
      </w:r>
    </w:p>
    <w:p w:rsidR="002E4229" w:rsidRPr="00694D00" w:rsidRDefault="002E4229" w:rsidP="006F1AA5">
      <w:pPr>
        <w:shd w:val="clear" w:color="auto" w:fill="FFFFFF"/>
        <w:spacing w:before="120" w:after="120"/>
        <w:ind w:firstLine="709"/>
        <w:jc w:val="both"/>
        <w:rPr>
          <w:rFonts w:ascii="Times New Roman" w:hAnsi="Times New Roman"/>
          <w:b/>
          <w:szCs w:val="28"/>
          <w:lang w:val="sv-SE"/>
        </w:rPr>
      </w:pPr>
      <w:r>
        <w:rPr>
          <w:rFonts w:ascii="Times New Roman" w:hAnsi="Times New Roman"/>
          <w:b/>
          <w:bCs/>
          <w:kern w:val="16"/>
          <w:szCs w:val="28"/>
          <w:lang w:val="sv-SE"/>
        </w:rPr>
        <w:t>3</w:t>
      </w:r>
      <w:r w:rsidRPr="00694D00">
        <w:rPr>
          <w:rFonts w:ascii="Times New Roman" w:hAnsi="Times New Roman"/>
          <w:b/>
          <w:bCs/>
          <w:kern w:val="16"/>
          <w:szCs w:val="28"/>
          <w:lang w:val="sv-SE"/>
        </w:rPr>
        <w:t xml:space="preserve">. </w:t>
      </w:r>
      <w:r w:rsidRPr="00694D00">
        <w:rPr>
          <w:rFonts w:ascii="Times New Roman" w:hAnsi="Times New Roman"/>
          <w:b/>
          <w:szCs w:val="28"/>
          <w:lang w:val="sv-SE"/>
        </w:rPr>
        <w:t>Hiệu quả của đề án</w:t>
      </w:r>
    </w:p>
    <w:p w:rsidR="002E4229" w:rsidRPr="00694D00" w:rsidRDefault="00E52EED" w:rsidP="006F1AA5">
      <w:pPr>
        <w:shd w:val="clear" w:color="auto" w:fill="FFFFFF"/>
        <w:spacing w:before="120" w:after="120"/>
        <w:ind w:firstLine="709"/>
        <w:jc w:val="both"/>
        <w:rPr>
          <w:rFonts w:ascii="Times New Roman" w:hAnsi="Times New Roman"/>
          <w:szCs w:val="28"/>
          <w:lang w:val="sv-SE"/>
        </w:rPr>
      </w:pPr>
      <w:r>
        <w:rPr>
          <w:rFonts w:ascii="Times New Roman" w:hAnsi="Times New Roman"/>
          <w:szCs w:val="28"/>
          <w:lang w:val="sv-SE"/>
        </w:rPr>
        <w:t>-</w:t>
      </w:r>
      <w:r w:rsidR="002E4229" w:rsidRPr="00694D00">
        <w:rPr>
          <w:rFonts w:ascii="Times New Roman" w:hAnsi="Times New Roman"/>
          <w:szCs w:val="28"/>
          <w:lang w:val="sv-SE"/>
        </w:rPr>
        <w:t xml:space="preserve"> Hiệu quả kinh tế: </w:t>
      </w:r>
      <w:r w:rsidR="002E4229">
        <w:rPr>
          <w:rFonts w:ascii="Times New Roman" w:hAnsi="Times New Roman"/>
          <w:szCs w:val="28"/>
          <w:lang w:val="sv-SE"/>
        </w:rPr>
        <w:t>L</w:t>
      </w:r>
      <w:r w:rsidR="002E4229" w:rsidRPr="00694D00">
        <w:rPr>
          <w:rFonts w:ascii="Times New Roman" w:hAnsi="Times New Roman"/>
          <w:szCs w:val="28"/>
          <w:lang w:val="da-DK"/>
        </w:rPr>
        <w:t>à điều kiện quan trọng để hình thành và nhân rộng các vùng, mô hình sản xuất lớn, sản xuất hàng hóa, sản xuất an toàn, đem lại hiệu quả kinh tế cao và bền vững cho người sản xuất; hiệu quả kinh tế sẽ tăng từ 2-3 lần trở lên đến năm 2020 đạt bình quân trên 210 triệu/ha/năm.</w:t>
      </w:r>
    </w:p>
    <w:p w:rsidR="002E4229" w:rsidRPr="00694D00" w:rsidRDefault="00E52EED" w:rsidP="006F1AA5">
      <w:pPr>
        <w:keepNext/>
        <w:keepLines/>
        <w:spacing w:before="120" w:after="120"/>
        <w:ind w:firstLine="709"/>
        <w:jc w:val="both"/>
        <w:outlineLvl w:val="2"/>
        <w:rPr>
          <w:rFonts w:ascii="Times New Roman" w:eastAsiaTheme="majorEastAsia" w:hAnsi="Times New Roman"/>
          <w:bCs/>
          <w:szCs w:val="28"/>
          <w:lang w:val="da-DK"/>
        </w:rPr>
      </w:pPr>
      <w:bookmarkStart w:id="0" w:name="_Toc427536000"/>
      <w:bookmarkStart w:id="1" w:name="_Toc444530388"/>
      <w:bookmarkStart w:id="2" w:name="_Toc444530493"/>
      <w:r>
        <w:rPr>
          <w:rFonts w:ascii="Times New Roman" w:eastAsiaTheme="majorEastAsia" w:hAnsi="Times New Roman"/>
          <w:bCs/>
          <w:szCs w:val="28"/>
          <w:lang w:val="da-DK"/>
        </w:rPr>
        <w:t>-</w:t>
      </w:r>
      <w:r w:rsidR="002E4229" w:rsidRPr="00694D00">
        <w:rPr>
          <w:rFonts w:ascii="Times New Roman" w:eastAsiaTheme="majorEastAsia" w:hAnsi="Times New Roman"/>
          <w:bCs/>
          <w:szCs w:val="28"/>
          <w:lang w:val="da-DK"/>
        </w:rPr>
        <w:t xml:space="preserve"> Hiệu quả xã hội</w:t>
      </w:r>
      <w:bookmarkEnd w:id="0"/>
      <w:bookmarkEnd w:id="1"/>
      <w:bookmarkEnd w:id="2"/>
      <w:r w:rsidR="002E4229" w:rsidRPr="00694D00">
        <w:rPr>
          <w:rFonts w:ascii="Times New Roman" w:eastAsiaTheme="majorEastAsia" w:hAnsi="Times New Roman"/>
          <w:bCs/>
          <w:szCs w:val="28"/>
          <w:lang w:val="da-DK"/>
        </w:rPr>
        <w:t xml:space="preserve">: </w:t>
      </w:r>
      <w:r w:rsidR="002E4229">
        <w:rPr>
          <w:rFonts w:ascii="Times New Roman" w:eastAsiaTheme="majorEastAsia" w:hAnsi="Times New Roman"/>
          <w:bCs/>
          <w:szCs w:val="28"/>
          <w:lang w:val="da-DK"/>
        </w:rPr>
        <w:t>H</w:t>
      </w:r>
      <w:r w:rsidR="002E4229" w:rsidRPr="00694D00">
        <w:rPr>
          <w:rFonts w:ascii="Times New Roman" w:hAnsi="Times New Roman"/>
          <w:bCs/>
          <w:szCs w:val="28"/>
          <w:lang w:val="pt-BR"/>
        </w:rPr>
        <w:t xml:space="preserve">ình thành các vùng sản xuất tập trung, sản xuất lớn, ứng dụng công nghệ cao sẽ tạo việc làm và tăng thu nhập cho một bộ phận dân cư trên địa bàn tỉnh, </w:t>
      </w:r>
      <w:r w:rsidR="002E4229" w:rsidRPr="00694D00">
        <w:rPr>
          <w:rFonts w:ascii="Times New Roman" w:hAnsi="Times New Roman"/>
          <w:szCs w:val="28"/>
          <w:lang w:val="da-DK"/>
        </w:rPr>
        <w:t>góp phần đáng kể vào công tác xoá đói, giảm tỷ lệ hộ nghèo đến năm 2020 xuống còn dưới 2%.</w:t>
      </w:r>
    </w:p>
    <w:p w:rsidR="002E4229" w:rsidRPr="00694D00" w:rsidRDefault="00E52EED" w:rsidP="006F1AA5">
      <w:pPr>
        <w:keepNext/>
        <w:keepLines/>
        <w:spacing w:before="120" w:after="120"/>
        <w:ind w:firstLine="720"/>
        <w:jc w:val="both"/>
        <w:outlineLvl w:val="2"/>
        <w:rPr>
          <w:rFonts w:ascii="Times New Roman" w:eastAsiaTheme="majorEastAsia" w:hAnsi="Times New Roman"/>
          <w:bCs/>
          <w:szCs w:val="28"/>
          <w:lang w:val="vi-VN"/>
        </w:rPr>
      </w:pPr>
      <w:bookmarkStart w:id="3" w:name="_Toc427536001"/>
      <w:bookmarkStart w:id="4" w:name="_Toc444530389"/>
      <w:bookmarkStart w:id="5" w:name="_Toc444530494"/>
      <w:r>
        <w:rPr>
          <w:rFonts w:ascii="Times New Roman" w:eastAsiaTheme="majorEastAsia" w:hAnsi="Times New Roman"/>
          <w:bCs/>
          <w:szCs w:val="28"/>
          <w:lang w:val="da-DK"/>
        </w:rPr>
        <w:t>-</w:t>
      </w:r>
      <w:r w:rsidR="002E4229" w:rsidRPr="00694D00">
        <w:rPr>
          <w:rFonts w:ascii="Times New Roman" w:eastAsiaTheme="majorEastAsia" w:hAnsi="Times New Roman"/>
          <w:bCs/>
          <w:szCs w:val="28"/>
          <w:lang w:val="vi-VN"/>
        </w:rPr>
        <w:t xml:space="preserve"> Hiệu quả môi trường</w:t>
      </w:r>
      <w:bookmarkEnd w:id="3"/>
      <w:bookmarkEnd w:id="4"/>
      <w:bookmarkEnd w:id="5"/>
      <w:r w:rsidR="002E4229" w:rsidRPr="00694D00">
        <w:rPr>
          <w:rFonts w:ascii="Times New Roman" w:eastAsiaTheme="majorEastAsia" w:hAnsi="Times New Roman"/>
          <w:bCs/>
          <w:szCs w:val="28"/>
          <w:lang w:val="da-DK"/>
        </w:rPr>
        <w:t xml:space="preserve">: </w:t>
      </w:r>
      <w:r w:rsidR="002E4229">
        <w:rPr>
          <w:rFonts w:ascii="Times New Roman" w:eastAsiaTheme="majorEastAsia" w:hAnsi="Times New Roman"/>
          <w:bCs/>
          <w:szCs w:val="28"/>
          <w:lang w:val="da-DK"/>
        </w:rPr>
        <w:t>H</w:t>
      </w:r>
      <w:r w:rsidR="002E4229" w:rsidRPr="00694D00">
        <w:rPr>
          <w:rFonts w:ascii="Times New Roman" w:hAnsi="Times New Roman"/>
          <w:bCs/>
          <w:szCs w:val="28"/>
          <w:lang w:val="pt-BR"/>
        </w:rPr>
        <w:t xml:space="preserve">ình thành các vùng sản xuất tập trung, nhất là trong chăn nuôi sẽ góp phần quan trọng trọng việc giảm thiểu ô nhiễm môi trường. </w:t>
      </w:r>
    </w:p>
    <w:p w:rsidR="002272B3" w:rsidRPr="00694D00" w:rsidRDefault="002E4229" w:rsidP="006F1AA5">
      <w:pPr>
        <w:tabs>
          <w:tab w:val="left" w:pos="8778"/>
        </w:tabs>
        <w:spacing w:before="120" w:after="120"/>
        <w:ind w:firstLine="720"/>
        <w:jc w:val="both"/>
        <w:rPr>
          <w:rFonts w:ascii="Times New Roman" w:hAnsi="Times New Roman"/>
          <w:b/>
          <w:szCs w:val="28"/>
          <w:lang w:val="de-DE"/>
        </w:rPr>
      </w:pPr>
      <w:r>
        <w:rPr>
          <w:rFonts w:ascii="Times New Roman" w:hAnsi="Times New Roman"/>
          <w:b/>
          <w:szCs w:val="28"/>
          <w:lang w:val="de-DE"/>
        </w:rPr>
        <w:t>4</w:t>
      </w:r>
      <w:r w:rsidR="002272B3" w:rsidRPr="00694D00">
        <w:rPr>
          <w:rFonts w:ascii="Times New Roman" w:hAnsi="Times New Roman"/>
          <w:b/>
          <w:szCs w:val="28"/>
          <w:lang w:val="de-DE"/>
        </w:rPr>
        <w:t xml:space="preserve">. Nội dung </w:t>
      </w:r>
      <w:r w:rsidR="001C4392" w:rsidRPr="00694D00">
        <w:rPr>
          <w:rFonts w:ascii="Times New Roman" w:hAnsi="Times New Roman"/>
          <w:b/>
          <w:szCs w:val="28"/>
          <w:lang w:val="de-DE"/>
        </w:rPr>
        <w:t>đề</w:t>
      </w:r>
      <w:r w:rsidR="002272B3" w:rsidRPr="00694D00">
        <w:rPr>
          <w:rFonts w:ascii="Times New Roman" w:hAnsi="Times New Roman"/>
          <w:b/>
          <w:szCs w:val="28"/>
          <w:lang w:val="de-DE"/>
        </w:rPr>
        <w:t xml:space="preserve"> án</w:t>
      </w:r>
      <w:r w:rsidR="006C0FC5">
        <w:rPr>
          <w:rFonts w:ascii="Times New Roman" w:hAnsi="Times New Roman"/>
          <w:b/>
          <w:szCs w:val="28"/>
          <w:lang w:val="de-DE"/>
        </w:rPr>
        <w:t>:</w:t>
      </w:r>
    </w:p>
    <w:p w:rsidR="007450AC" w:rsidRPr="00694D00" w:rsidRDefault="002E4229" w:rsidP="006F1AA5">
      <w:pPr>
        <w:pStyle w:val="NormalWeb"/>
        <w:shd w:val="clear" w:color="auto" w:fill="FFFFFF"/>
        <w:spacing w:before="120" w:beforeAutospacing="0" w:after="120" w:afterAutospacing="0"/>
        <w:ind w:firstLine="709"/>
        <w:jc w:val="both"/>
        <w:rPr>
          <w:rFonts w:ascii="Times New Roman" w:hAnsi="Times New Roman"/>
          <w:sz w:val="28"/>
          <w:szCs w:val="28"/>
          <w:lang w:val="de-DE"/>
        </w:rPr>
      </w:pPr>
      <w:r>
        <w:rPr>
          <w:rFonts w:ascii="Times New Roman" w:hAnsi="Times New Roman"/>
          <w:sz w:val="28"/>
          <w:szCs w:val="28"/>
          <w:lang w:val="de-DE"/>
        </w:rPr>
        <w:t>4</w:t>
      </w:r>
      <w:r w:rsidR="00F90186" w:rsidRPr="00694D00">
        <w:rPr>
          <w:rFonts w:ascii="Times New Roman" w:hAnsi="Times New Roman"/>
          <w:sz w:val="28"/>
          <w:szCs w:val="28"/>
          <w:lang w:val="de-DE"/>
        </w:rPr>
        <w:t>.</w:t>
      </w:r>
      <w:r w:rsidR="00472B8C" w:rsidRPr="00694D00">
        <w:rPr>
          <w:rFonts w:ascii="Times New Roman" w:hAnsi="Times New Roman"/>
          <w:sz w:val="28"/>
          <w:szCs w:val="28"/>
          <w:lang w:val="de-DE"/>
        </w:rPr>
        <w:t>1. Tiêu chí về tích tụ, tập trung ruộng đất</w:t>
      </w:r>
      <w:r w:rsidR="006C0FC5">
        <w:rPr>
          <w:rFonts w:ascii="Times New Roman" w:hAnsi="Times New Roman"/>
          <w:sz w:val="28"/>
          <w:szCs w:val="28"/>
          <w:lang w:val="de-DE"/>
        </w:rPr>
        <w:t xml:space="preserve"> phải </w:t>
      </w:r>
      <w:r w:rsidR="007450AC" w:rsidRPr="00694D00">
        <w:rPr>
          <w:rFonts w:ascii="Times New Roman" w:hAnsi="Times New Roman"/>
          <w:sz w:val="28"/>
          <w:szCs w:val="28"/>
          <w:lang w:val="de-DE"/>
        </w:rPr>
        <w:t>đáp ứn</w:t>
      </w:r>
      <w:r w:rsidR="00DA10C1" w:rsidRPr="00694D00">
        <w:rPr>
          <w:rFonts w:ascii="Times New Roman" w:hAnsi="Times New Roman"/>
          <w:sz w:val="28"/>
          <w:szCs w:val="28"/>
          <w:lang w:val="de-DE"/>
        </w:rPr>
        <w:t>g đồng thời các tiêu chí sau</w:t>
      </w:r>
      <w:r w:rsidR="007450AC" w:rsidRPr="00694D00">
        <w:rPr>
          <w:rFonts w:ascii="Times New Roman" w:hAnsi="Times New Roman"/>
          <w:sz w:val="28"/>
          <w:szCs w:val="28"/>
          <w:lang w:val="de-DE"/>
        </w:rPr>
        <w:t>:</w:t>
      </w:r>
    </w:p>
    <w:p w:rsidR="007450AC" w:rsidRPr="00694D00" w:rsidRDefault="007450AC" w:rsidP="006F1AA5">
      <w:pPr>
        <w:pStyle w:val="NormalWeb"/>
        <w:shd w:val="clear" w:color="auto" w:fill="FFFFFF"/>
        <w:spacing w:before="120" w:beforeAutospacing="0" w:after="120" w:afterAutospacing="0"/>
        <w:ind w:firstLine="709"/>
        <w:jc w:val="both"/>
        <w:rPr>
          <w:rFonts w:ascii="Times New Roman" w:hAnsi="Times New Roman"/>
          <w:sz w:val="28"/>
          <w:szCs w:val="28"/>
          <w:lang w:val="de-DE"/>
        </w:rPr>
      </w:pPr>
      <w:r w:rsidRPr="00694D00">
        <w:rPr>
          <w:rFonts w:ascii="Times New Roman" w:hAnsi="Times New Roman"/>
          <w:sz w:val="28"/>
          <w:szCs w:val="28"/>
          <w:lang w:val="de-DE"/>
        </w:rPr>
        <w:t>- Khu vực tích tụ, tập trung ruộng đất phải phù hợp với quy hoạch, kế hoạch sử dụng đất; phù hợp với quy hoạch của các cấp từ tỉnh đến xã về phát triển kinh tế - xã hội, phát triển nông nghiệp và xây dựng nông thôn mới, không trùng với quy hoạch đô thị, công nghiệp, hạ tầng khác.</w:t>
      </w:r>
    </w:p>
    <w:p w:rsidR="007450AC" w:rsidRPr="00694D00" w:rsidRDefault="007450AC" w:rsidP="006F1AA5">
      <w:pPr>
        <w:pStyle w:val="NormalWeb"/>
        <w:shd w:val="clear" w:color="auto" w:fill="FFFFFF"/>
        <w:spacing w:before="120" w:beforeAutospacing="0" w:after="120" w:afterAutospacing="0"/>
        <w:ind w:firstLine="709"/>
        <w:jc w:val="both"/>
        <w:rPr>
          <w:rFonts w:ascii="Times New Roman" w:hAnsi="Times New Roman"/>
          <w:sz w:val="28"/>
          <w:szCs w:val="28"/>
          <w:lang w:val="de-DE"/>
        </w:rPr>
      </w:pPr>
      <w:r w:rsidRPr="00694D00">
        <w:rPr>
          <w:rFonts w:ascii="Times New Roman" w:hAnsi="Times New Roman"/>
          <w:sz w:val="28"/>
          <w:szCs w:val="28"/>
          <w:lang w:val="de-DE"/>
        </w:rPr>
        <w:lastRenderedPageBreak/>
        <w:t>- Diện tích khu vực tích tụ</w:t>
      </w:r>
      <w:r w:rsidR="00472B8C" w:rsidRPr="00694D00">
        <w:rPr>
          <w:rFonts w:ascii="Times New Roman" w:hAnsi="Times New Roman"/>
          <w:sz w:val="28"/>
          <w:szCs w:val="28"/>
          <w:lang w:val="de-DE"/>
        </w:rPr>
        <w:t xml:space="preserve"> phải tập trung, liền thửa và có cơ cấu khuyến khích</w:t>
      </w:r>
      <w:r w:rsidRPr="00694D00">
        <w:rPr>
          <w:rFonts w:ascii="Times New Roman" w:hAnsi="Times New Roman"/>
          <w:sz w:val="28"/>
          <w:szCs w:val="28"/>
          <w:lang w:val="de-DE"/>
        </w:rPr>
        <w:t xml:space="preserve"> quy mô từ 05 ha trở lên.</w:t>
      </w:r>
    </w:p>
    <w:p w:rsidR="00EE49DD" w:rsidRPr="00694D00" w:rsidRDefault="00EE49DD" w:rsidP="006F1AA5">
      <w:pPr>
        <w:spacing w:before="120" w:after="120"/>
        <w:ind w:firstLine="709"/>
        <w:jc w:val="both"/>
        <w:rPr>
          <w:rFonts w:ascii="Times New Roman" w:hAnsi="Times New Roman"/>
          <w:b/>
          <w:szCs w:val="28"/>
          <w:lang w:val="sv-SE"/>
        </w:rPr>
      </w:pPr>
      <w:r w:rsidRPr="00694D00">
        <w:rPr>
          <w:rFonts w:ascii="Times New Roman" w:hAnsi="Times New Roman"/>
          <w:szCs w:val="28"/>
          <w:lang w:val="de-DE"/>
        </w:rPr>
        <w:t>-</w:t>
      </w:r>
      <w:r w:rsidRPr="00694D00">
        <w:rPr>
          <w:rFonts w:ascii="Times New Roman" w:hAnsi="Times New Roman"/>
          <w:szCs w:val="28"/>
          <w:lang w:val="sv-SE"/>
        </w:rPr>
        <w:t xml:space="preserve"> Thời gian hợp đồng tích tụ để sản xuất không quá thời hạn nhà nước đã giao đất trong giấy chứng nhận quyền sử dụng đất; khuyến khích thời gian từ 10 năm trở lên.</w:t>
      </w:r>
    </w:p>
    <w:p w:rsidR="007450AC" w:rsidRPr="00694D00" w:rsidRDefault="002E4229" w:rsidP="006F1AA5">
      <w:pPr>
        <w:pStyle w:val="NormalWeb"/>
        <w:shd w:val="clear" w:color="auto" w:fill="FFFFFF"/>
        <w:spacing w:before="120" w:beforeAutospacing="0" w:after="120" w:afterAutospacing="0"/>
        <w:ind w:firstLine="709"/>
        <w:jc w:val="both"/>
        <w:rPr>
          <w:rFonts w:ascii="Times New Roman" w:hAnsi="Times New Roman"/>
          <w:sz w:val="28"/>
          <w:szCs w:val="28"/>
          <w:lang w:val="sv-SE"/>
        </w:rPr>
      </w:pPr>
      <w:r>
        <w:rPr>
          <w:rFonts w:ascii="Times New Roman" w:hAnsi="Times New Roman"/>
          <w:sz w:val="28"/>
          <w:szCs w:val="28"/>
          <w:lang w:val="sv-SE"/>
        </w:rPr>
        <w:t>4</w:t>
      </w:r>
      <w:r w:rsidR="00F90186" w:rsidRPr="00694D00">
        <w:rPr>
          <w:rFonts w:ascii="Times New Roman" w:hAnsi="Times New Roman"/>
          <w:sz w:val="28"/>
          <w:szCs w:val="28"/>
          <w:lang w:val="sv-SE"/>
        </w:rPr>
        <w:t>.</w:t>
      </w:r>
      <w:r w:rsidR="007450AC" w:rsidRPr="00694D00">
        <w:rPr>
          <w:rFonts w:ascii="Times New Roman" w:hAnsi="Times New Roman"/>
          <w:sz w:val="28"/>
          <w:szCs w:val="28"/>
          <w:lang w:val="sv-SE"/>
        </w:rPr>
        <w:t>2. Các hình thức chủ yếu tích tụ, tập trung ruộng đất</w:t>
      </w:r>
      <w:r w:rsidR="00472B8C" w:rsidRPr="00694D00">
        <w:rPr>
          <w:rFonts w:ascii="Times New Roman" w:hAnsi="Times New Roman"/>
          <w:sz w:val="28"/>
          <w:szCs w:val="28"/>
          <w:lang w:val="sv-SE"/>
        </w:rPr>
        <w:t xml:space="preserve">: </w:t>
      </w:r>
    </w:p>
    <w:p w:rsidR="007450AC" w:rsidRPr="00694D00" w:rsidRDefault="007450AC" w:rsidP="006F1AA5">
      <w:pPr>
        <w:shd w:val="clear" w:color="auto" w:fill="FFFFFF"/>
        <w:spacing w:before="120" w:after="120"/>
        <w:ind w:firstLine="709"/>
        <w:jc w:val="both"/>
        <w:rPr>
          <w:rFonts w:ascii="Times New Roman" w:hAnsi="Times New Roman"/>
          <w:szCs w:val="28"/>
          <w:lang w:val="sv-SE"/>
        </w:rPr>
      </w:pPr>
      <w:r w:rsidRPr="00694D00">
        <w:rPr>
          <w:rFonts w:ascii="Times New Roman" w:hAnsi="Times New Roman"/>
          <w:szCs w:val="28"/>
          <w:lang w:val="sv-SE"/>
        </w:rPr>
        <w:t>a) Góp ruộng</w:t>
      </w:r>
      <w:r w:rsidR="00472B8C" w:rsidRPr="00694D00">
        <w:rPr>
          <w:rFonts w:ascii="Times New Roman" w:hAnsi="Times New Roman"/>
          <w:szCs w:val="28"/>
          <w:lang w:val="sv-SE"/>
        </w:rPr>
        <w:t xml:space="preserve"> đất</w:t>
      </w:r>
    </w:p>
    <w:p w:rsidR="007450AC" w:rsidRPr="00694D00" w:rsidRDefault="00E52EED" w:rsidP="006F1AA5">
      <w:pPr>
        <w:shd w:val="clear" w:color="auto" w:fill="FFFFFF"/>
        <w:spacing w:before="120" w:after="120"/>
        <w:ind w:firstLine="709"/>
        <w:jc w:val="both"/>
        <w:rPr>
          <w:rFonts w:ascii="Times New Roman" w:hAnsi="Times New Roman"/>
          <w:szCs w:val="28"/>
          <w:lang w:val="sv-SE"/>
        </w:rPr>
      </w:pPr>
      <w:r>
        <w:rPr>
          <w:rFonts w:ascii="Times New Roman" w:hAnsi="Times New Roman"/>
          <w:szCs w:val="28"/>
          <w:lang w:val="sv-SE"/>
        </w:rPr>
        <w:t xml:space="preserve">- </w:t>
      </w:r>
      <w:r w:rsidR="006C0FC5">
        <w:rPr>
          <w:rFonts w:ascii="Times New Roman" w:hAnsi="Times New Roman"/>
          <w:szCs w:val="28"/>
          <w:lang w:val="sv-SE"/>
        </w:rPr>
        <w:t>N</w:t>
      </w:r>
      <w:r w:rsidR="007450AC" w:rsidRPr="00694D00">
        <w:rPr>
          <w:rFonts w:ascii="Times New Roman" w:hAnsi="Times New Roman"/>
          <w:szCs w:val="28"/>
          <w:lang w:val="sv-SE"/>
        </w:rPr>
        <w:t xml:space="preserve">gười dân tự nguyện, trực tiếp góp đất, góp vốn, góp sức để tập trung đất, hình thành vùng chuyên canh sản xuất hàng hóa quy mô lớn thông </w:t>
      </w:r>
      <w:r w:rsidR="00472B8C" w:rsidRPr="00694D00">
        <w:rPr>
          <w:rFonts w:ascii="Times New Roman" w:hAnsi="Times New Roman"/>
          <w:szCs w:val="28"/>
          <w:lang w:val="sv-SE"/>
        </w:rPr>
        <w:t>qua Doanh nghiệp,</w:t>
      </w:r>
      <w:r w:rsidR="007450AC" w:rsidRPr="00694D00">
        <w:rPr>
          <w:rFonts w:ascii="Times New Roman" w:hAnsi="Times New Roman"/>
          <w:szCs w:val="28"/>
          <w:lang w:val="sv-SE"/>
        </w:rPr>
        <w:t xml:space="preserve"> Hợp tác xã hoặc Tổ hợp tác. </w:t>
      </w:r>
      <w:r w:rsidR="006C0FC5">
        <w:rPr>
          <w:rFonts w:ascii="Times New Roman" w:hAnsi="Times New Roman"/>
          <w:szCs w:val="28"/>
          <w:lang w:val="sv-SE"/>
        </w:rPr>
        <w:t>T</w:t>
      </w:r>
      <w:r w:rsidR="007450AC" w:rsidRPr="00694D00">
        <w:rPr>
          <w:rFonts w:ascii="Times New Roman" w:hAnsi="Times New Roman"/>
          <w:szCs w:val="28"/>
          <w:lang w:val="sv-SE"/>
        </w:rPr>
        <w:t xml:space="preserve">ư liệu sản xuất (đất đai) vẫn thuộc </w:t>
      </w:r>
      <w:r w:rsidR="006C0FC5">
        <w:rPr>
          <w:rFonts w:ascii="Times New Roman" w:hAnsi="Times New Roman"/>
          <w:szCs w:val="28"/>
          <w:lang w:val="sv-SE"/>
        </w:rPr>
        <w:t xml:space="preserve">quyền sử dụng </w:t>
      </w:r>
      <w:r w:rsidR="007450AC" w:rsidRPr="00694D00">
        <w:rPr>
          <w:rFonts w:ascii="Times New Roman" w:hAnsi="Times New Roman"/>
          <w:szCs w:val="28"/>
          <w:lang w:val="sv-SE"/>
        </w:rPr>
        <w:t xml:space="preserve">của nông dân, họ vẫn có thể sản xuất trên mảnh đất của mình, được chia lợi nhuận theo tỷ lệ góp đất và chi phí ngày công lao động. Đồng thời, nông dân được bàn thống nhất mục tiêu sản xuất, liên kết sản xuất thông qua hoạt động sản xuất kinh doanh của </w:t>
      </w:r>
      <w:r>
        <w:rPr>
          <w:rFonts w:ascii="Times New Roman" w:hAnsi="Times New Roman"/>
          <w:szCs w:val="28"/>
          <w:lang w:val="sv-SE"/>
        </w:rPr>
        <w:t xml:space="preserve">Doanh nghiệp, </w:t>
      </w:r>
      <w:r w:rsidR="007450AC" w:rsidRPr="00694D00">
        <w:rPr>
          <w:rFonts w:ascii="Times New Roman" w:hAnsi="Times New Roman"/>
          <w:szCs w:val="28"/>
          <w:lang w:val="sv-SE"/>
        </w:rPr>
        <w:t xml:space="preserve">Hợp tác xã, Tổ hợp tác; từ đó thống nhất tập trung trong quản lý và chỉ đạo sản xuất, ứng dụng </w:t>
      </w:r>
      <w:r w:rsidR="00292152">
        <w:rPr>
          <w:rFonts w:ascii="Times New Roman" w:hAnsi="Times New Roman"/>
          <w:szCs w:val="28"/>
          <w:lang w:val="sv-SE"/>
        </w:rPr>
        <w:t>khoa học công nghệ</w:t>
      </w:r>
      <w:r w:rsidR="007450AC" w:rsidRPr="00694D00">
        <w:rPr>
          <w:rFonts w:ascii="Times New Roman" w:hAnsi="Times New Roman"/>
          <w:szCs w:val="28"/>
          <w:lang w:val="sv-SE"/>
        </w:rPr>
        <w:t xml:space="preserve"> tiên tiến và cơ giới hóa vào sản xuất, liên kết với doanh nghiệp trong sản xuất và tiêu thụ sản phẩm được thuận lợi hơn.</w:t>
      </w:r>
    </w:p>
    <w:p w:rsidR="007450AC" w:rsidRPr="00694D00" w:rsidRDefault="00292152" w:rsidP="006F1AA5">
      <w:pPr>
        <w:spacing w:before="120" w:after="120"/>
        <w:ind w:firstLine="709"/>
        <w:jc w:val="both"/>
        <w:rPr>
          <w:rFonts w:ascii="Times New Roman" w:hAnsi="Times New Roman"/>
          <w:b/>
          <w:i/>
          <w:szCs w:val="28"/>
          <w:lang w:val="sv-SE"/>
        </w:rPr>
      </w:pPr>
      <w:r>
        <w:rPr>
          <w:rFonts w:ascii="Times New Roman" w:hAnsi="Times New Roman"/>
          <w:szCs w:val="28"/>
          <w:lang w:val="sv-SE"/>
        </w:rPr>
        <w:t>Hình</w:t>
      </w:r>
      <w:r w:rsidR="007450AC" w:rsidRPr="00694D00">
        <w:rPr>
          <w:rFonts w:ascii="Times New Roman" w:hAnsi="Times New Roman"/>
          <w:szCs w:val="28"/>
          <w:lang w:val="sv-SE"/>
        </w:rPr>
        <w:t xml:space="preserve"> thức này cầ</w:t>
      </w:r>
      <w:r>
        <w:rPr>
          <w:rFonts w:ascii="Times New Roman" w:hAnsi="Times New Roman"/>
          <w:szCs w:val="28"/>
          <w:lang w:val="sv-SE"/>
        </w:rPr>
        <w:t xml:space="preserve">n được khuyến khích phát triển, </w:t>
      </w:r>
      <w:r w:rsidR="007450AC" w:rsidRPr="00694D00">
        <w:rPr>
          <w:rFonts w:ascii="Times New Roman" w:hAnsi="Times New Roman"/>
          <w:szCs w:val="28"/>
          <w:lang w:val="sv-SE"/>
        </w:rPr>
        <w:t>cần có cơ chế chính sách hỗ trợ đầu tư hạ tầng, tín dụng ưu đãi, thiệt hại do thiên tai</w:t>
      </w:r>
      <w:r w:rsidR="002E4229">
        <w:rPr>
          <w:rFonts w:ascii="Times New Roman" w:hAnsi="Times New Roman"/>
          <w:szCs w:val="28"/>
          <w:lang w:val="sv-SE"/>
        </w:rPr>
        <w:t>,</w:t>
      </w:r>
      <w:r w:rsidR="007450AC" w:rsidRPr="00694D00">
        <w:rPr>
          <w:rFonts w:ascii="Times New Roman" w:hAnsi="Times New Roman"/>
          <w:szCs w:val="28"/>
          <w:lang w:val="sv-SE"/>
        </w:rPr>
        <w:t xml:space="preserve">... để phát triển bền vững. </w:t>
      </w:r>
    </w:p>
    <w:p w:rsidR="007450AC" w:rsidRPr="00694D00" w:rsidRDefault="007450AC" w:rsidP="006F1AA5">
      <w:pPr>
        <w:shd w:val="clear" w:color="auto" w:fill="FFFFFF"/>
        <w:spacing w:before="120" w:after="120"/>
        <w:ind w:firstLine="709"/>
        <w:jc w:val="both"/>
        <w:rPr>
          <w:rFonts w:ascii="Times New Roman" w:hAnsi="Times New Roman"/>
          <w:szCs w:val="28"/>
          <w:lang w:val="sv-SE"/>
        </w:rPr>
      </w:pPr>
      <w:r w:rsidRPr="00694D00">
        <w:rPr>
          <w:rFonts w:ascii="Times New Roman" w:hAnsi="Times New Roman"/>
          <w:szCs w:val="28"/>
          <w:lang w:val="sv-SE"/>
        </w:rPr>
        <w:t xml:space="preserve"> b)Thuê quyền sử dụng đất</w:t>
      </w:r>
    </w:p>
    <w:p w:rsidR="007450AC" w:rsidRPr="00694D00" w:rsidRDefault="00E52EED" w:rsidP="006F1AA5">
      <w:pPr>
        <w:spacing w:before="120" w:after="120"/>
        <w:ind w:firstLine="709"/>
        <w:jc w:val="both"/>
        <w:rPr>
          <w:rFonts w:ascii="Times New Roman" w:hAnsi="Times New Roman"/>
          <w:szCs w:val="28"/>
          <w:lang w:val="sv-SE"/>
        </w:rPr>
      </w:pPr>
      <w:r>
        <w:rPr>
          <w:rFonts w:ascii="Times New Roman" w:hAnsi="Times New Roman"/>
          <w:szCs w:val="28"/>
          <w:lang w:val="sv-SE"/>
        </w:rPr>
        <w:t xml:space="preserve">- </w:t>
      </w:r>
      <w:r w:rsidR="006C0FC5">
        <w:rPr>
          <w:rFonts w:ascii="Times New Roman" w:hAnsi="Times New Roman"/>
          <w:szCs w:val="28"/>
          <w:lang w:val="sv-SE"/>
        </w:rPr>
        <w:t>N</w:t>
      </w:r>
      <w:r w:rsidR="007450AC" w:rsidRPr="00694D00">
        <w:rPr>
          <w:rFonts w:ascii="Times New Roman" w:hAnsi="Times New Roman"/>
          <w:szCs w:val="28"/>
          <w:lang w:val="sv-SE"/>
        </w:rPr>
        <w:t xml:space="preserve">ông dân hoặc doanh nghiệp, </w:t>
      </w:r>
      <w:r w:rsidR="001A064F" w:rsidRPr="00694D00">
        <w:rPr>
          <w:rFonts w:ascii="Times New Roman" w:hAnsi="Times New Roman"/>
          <w:szCs w:val="28"/>
          <w:lang w:val="sv-SE"/>
        </w:rPr>
        <w:t>hợp tác xã</w:t>
      </w:r>
      <w:r w:rsidR="007450AC" w:rsidRPr="00694D00">
        <w:rPr>
          <w:rFonts w:ascii="Times New Roman" w:hAnsi="Times New Roman"/>
          <w:szCs w:val="28"/>
          <w:lang w:val="sv-SE"/>
        </w:rPr>
        <w:t xml:space="preserve">, </w:t>
      </w:r>
      <w:r w:rsidR="001A064F" w:rsidRPr="00694D00">
        <w:rPr>
          <w:rFonts w:ascii="Times New Roman" w:hAnsi="Times New Roman"/>
          <w:szCs w:val="28"/>
          <w:lang w:val="sv-SE"/>
        </w:rPr>
        <w:t>t</w:t>
      </w:r>
      <w:r w:rsidR="007450AC" w:rsidRPr="00694D00">
        <w:rPr>
          <w:rFonts w:ascii="Times New Roman" w:hAnsi="Times New Roman"/>
          <w:szCs w:val="28"/>
          <w:lang w:val="sv-SE"/>
        </w:rPr>
        <w:t>ổ hợp tác thuê lại quyền sử dụng đất của nông dân hay của Nhà nước (đất</w:t>
      </w:r>
      <w:r w:rsidR="006C0FC5">
        <w:rPr>
          <w:rFonts w:ascii="Times New Roman" w:hAnsi="Times New Roman"/>
          <w:szCs w:val="28"/>
          <w:lang w:val="sv-SE"/>
        </w:rPr>
        <w:t xml:space="preserve"> công điền) để đầu tư sản xuất. H</w:t>
      </w:r>
      <w:r w:rsidR="007450AC" w:rsidRPr="00694D00">
        <w:rPr>
          <w:rFonts w:ascii="Times New Roman" w:hAnsi="Times New Roman"/>
          <w:szCs w:val="28"/>
          <w:lang w:val="sv-SE"/>
        </w:rPr>
        <w:t>ình thức này tạo ra một diện tích theo nhu cầu để đầu tư sản xuất mà không dẫn đến hiện tượng đầu cơ đất, không chịu ảnh hưởng của chính sách hạn điền. Hiện</w:t>
      </w:r>
      <w:r>
        <w:rPr>
          <w:rFonts w:ascii="Times New Roman" w:hAnsi="Times New Roman"/>
          <w:szCs w:val="28"/>
          <w:lang w:val="sv-SE"/>
        </w:rPr>
        <w:t xml:space="preserve"> tại</w:t>
      </w:r>
      <w:r w:rsidR="007450AC" w:rsidRPr="00694D00">
        <w:rPr>
          <w:rFonts w:ascii="Times New Roman" w:hAnsi="Times New Roman"/>
          <w:szCs w:val="28"/>
          <w:lang w:val="sv-SE"/>
        </w:rPr>
        <w:t xml:space="preserve">, hình thức này đã và đang diễn ra tại một số địa </w:t>
      </w:r>
      <w:r>
        <w:rPr>
          <w:rFonts w:ascii="Times New Roman" w:hAnsi="Times New Roman"/>
          <w:szCs w:val="28"/>
          <w:lang w:val="sv-SE"/>
        </w:rPr>
        <w:t xml:space="preserve">phương trong tỉnh, </w:t>
      </w:r>
      <w:r w:rsidR="007450AC" w:rsidRPr="00694D00">
        <w:rPr>
          <w:rFonts w:ascii="Times New Roman" w:hAnsi="Times New Roman"/>
          <w:szCs w:val="28"/>
          <w:lang w:val="sv-SE"/>
        </w:rPr>
        <w:t>các mô hình đã cho hiệu quả, tính ổn định tương đối cao, cần khuyến khích phát triển.</w:t>
      </w:r>
    </w:p>
    <w:p w:rsidR="007450AC" w:rsidRPr="00694D00" w:rsidRDefault="00E52EED" w:rsidP="006F1AA5">
      <w:pPr>
        <w:shd w:val="clear" w:color="auto" w:fill="FFFFFF"/>
        <w:spacing w:before="120" w:after="120"/>
        <w:ind w:firstLine="709"/>
        <w:jc w:val="both"/>
        <w:rPr>
          <w:rFonts w:ascii="Times New Roman" w:hAnsi="Times New Roman"/>
          <w:szCs w:val="28"/>
          <w:lang w:val="sv-SE"/>
        </w:rPr>
      </w:pPr>
      <w:r>
        <w:rPr>
          <w:rFonts w:ascii="Times New Roman" w:hAnsi="Times New Roman"/>
          <w:szCs w:val="28"/>
          <w:lang w:val="sv-SE"/>
        </w:rPr>
        <w:t xml:space="preserve">- </w:t>
      </w:r>
      <w:r w:rsidR="002E4229">
        <w:rPr>
          <w:rFonts w:ascii="Times New Roman" w:hAnsi="Times New Roman"/>
          <w:szCs w:val="28"/>
          <w:lang w:val="sv-SE"/>
        </w:rPr>
        <w:t>Khó khăn, vướng mắc</w:t>
      </w:r>
      <w:r w:rsidR="007450AC" w:rsidRPr="00694D00">
        <w:rPr>
          <w:rFonts w:ascii="Times New Roman" w:hAnsi="Times New Roman"/>
          <w:szCs w:val="28"/>
          <w:lang w:val="sv-SE"/>
        </w:rPr>
        <w:t>: Doanh nghiệp, cá nhân phải đứng ra đàm phán và ký hợp đồng cùng một lúc với nhiều hộ nông dân; giá thuê đất phụ thuộc vào loại đất, vị trí đất, thời gian thuê đất</w:t>
      </w:r>
      <w:r w:rsidR="00292152">
        <w:rPr>
          <w:rFonts w:ascii="Times New Roman" w:hAnsi="Times New Roman"/>
          <w:szCs w:val="28"/>
          <w:lang w:val="sv-SE"/>
        </w:rPr>
        <w:t xml:space="preserve"> phụ thuộc vào từng hộ nông dân </w:t>
      </w:r>
      <w:r w:rsidR="007450AC" w:rsidRPr="00694D00">
        <w:rPr>
          <w:rFonts w:ascii="Times New Roman" w:hAnsi="Times New Roman"/>
          <w:szCs w:val="28"/>
          <w:lang w:val="sv-SE"/>
        </w:rPr>
        <w:t xml:space="preserve">là rào cản để tập trung ruộng đất quy mô lớn. </w:t>
      </w:r>
    </w:p>
    <w:p w:rsidR="007450AC" w:rsidRPr="00694D00" w:rsidRDefault="007450AC" w:rsidP="006F1AA5">
      <w:pPr>
        <w:spacing w:before="120" w:after="120"/>
        <w:ind w:firstLine="709"/>
        <w:jc w:val="both"/>
        <w:rPr>
          <w:rFonts w:ascii="Times New Roman" w:hAnsi="Times New Roman"/>
          <w:szCs w:val="28"/>
          <w:lang w:val="sv-SE"/>
        </w:rPr>
      </w:pPr>
      <w:r w:rsidRPr="00694D00">
        <w:rPr>
          <w:rFonts w:ascii="Times New Roman" w:hAnsi="Times New Roman"/>
          <w:szCs w:val="28"/>
          <w:lang w:val="sv-SE"/>
        </w:rPr>
        <w:t>c) Chuyển quyền sử dụng đất</w:t>
      </w:r>
    </w:p>
    <w:p w:rsidR="00292152" w:rsidRDefault="00E52EED" w:rsidP="006F1AA5">
      <w:pPr>
        <w:spacing w:before="120" w:after="120"/>
        <w:ind w:firstLine="709"/>
        <w:jc w:val="both"/>
        <w:rPr>
          <w:rFonts w:ascii="Times New Roman" w:hAnsi="Times New Roman"/>
          <w:szCs w:val="28"/>
          <w:lang w:val="sv-SE"/>
        </w:rPr>
      </w:pPr>
      <w:r>
        <w:rPr>
          <w:rFonts w:ascii="Times New Roman" w:hAnsi="Times New Roman"/>
          <w:szCs w:val="28"/>
          <w:lang w:val="sv-SE"/>
        </w:rPr>
        <w:t xml:space="preserve">- </w:t>
      </w:r>
      <w:r w:rsidR="006823F6">
        <w:rPr>
          <w:rFonts w:ascii="Times New Roman" w:hAnsi="Times New Roman"/>
          <w:szCs w:val="28"/>
          <w:lang w:val="sv-SE"/>
        </w:rPr>
        <w:t>N</w:t>
      </w:r>
      <w:r w:rsidR="007450AC" w:rsidRPr="00694D00">
        <w:rPr>
          <w:rFonts w:ascii="Times New Roman" w:hAnsi="Times New Roman"/>
          <w:szCs w:val="28"/>
          <w:lang w:val="sv-SE"/>
        </w:rPr>
        <w:t xml:space="preserve">ông dân chuyển nhượng lại quyền sử dụng </w:t>
      </w:r>
      <w:r w:rsidR="000218E5" w:rsidRPr="00694D00">
        <w:rPr>
          <w:rFonts w:ascii="Times New Roman" w:hAnsi="Times New Roman"/>
          <w:szCs w:val="28"/>
          <w:lang w:val="sv-SE"/>
        </w:rPr>
        <w:t xml:space="preserve">đất để mở rộng quy mô sản xuất. </w:t>
      </w:r>
      <w:r w:rsidR="007450AC" w:rsidRPr="00694D00">
        <w:rPr>
          <w:rFonts w:ascii="Times New Roman" w:hAnsi="Times New Roman"/>
          <w:szCs w:val="28"/>
          <w:lang w:val="sv-SE"/>
        </w:rPr>
        <w:t xml:space="preserve">Việc mua bán được tiến hành theo thỏa thuận có sự chứng kiến của chính quyền địa phương. </w:t>
      </w:r>
    </w:p>
    <w:p w:rsidR="007450AC" w:rsidRPr="00694D00" w:rsidRDefault="00E52EED" w:rsidP="006F1AA5">
      <w:pPr>
        <w:spacing w:before="120" w:after="120"/>
        <w:ind w:firstLine="709"/>
        <w:jc w:val="both"/>
        <w:rPr>
          <w:rFonts w:ascii="Times New Roman" w:hAnsi="Times New Roman"/>
          <w:szCs w:val="28"/>
          <w:lang w:val="sv-SE"/>
        </w:rPr>
      </w:pPr>
      <w:r>
        <w:rPr>
          <w:rFonts w:ascii="Times New Roman" w:hAnsi="Times New Roman"/>
          <w:szCs w:val="28"/>
          <w:lang w:val="sv-SE"/>
        </w:rPr>
        <w:t xml:space="preserve">- </w:t>
      </w:r>
      <w:r w:rsidR="006823F6">
        <w:rPr>
          <w:rFonts w:ascii="Times New Roman" w:hAnsi="Times New Roman"/>
          <w:szCs w:val="28"/>
          <w:lang w:val="sv-SE"/>
        </w:rPr>
        <w:t>H</w:t>
      </w:r>
      <w:r w:rsidR="007450AC" w:rsidRPr="00694D00">
        <w:rPr>
          <w:rFonts w:ascii="Times New Roman" w:hAnsi="Times New Roman"/>
          <w:szCs w:val="28"/>
          <w:lang w:val="sv-SE"/>
        </w:rPr>
        <w:t xml:space="preserve">ạn chế của hình thức này là chịu ảnh hưởng của chính sách hạn điền; hạn mức nhận chuyển quyền sử dụng đất nông nghiệp của hộ gia đình, cá nhân không quá 10 lần hạn mức giao đất nông nghiệp của hộ gia đình, cá nhân đối với mỗi loại đất </w:t>
      </w:r>
      <w:r>
        <w:rPr>
          <w:rFonts w:ascii="Times New Roman" w:hAnsi="Times New Roman"/>
          <w:szCs w:val="28"/>
          <w:lang w:val="sv-SE"/>
        </w:rPr>
        <w:t xml:space="preserve">được </w:t>
      </w:r>
      <w:r w:rsidR="007450AC" w:rsidRPr="00694D00">
        <w:rPr>
          <w:rFonts w:ascii="Times New Roman" w:hAnsi="Times New Roman"/>
          <w:szCs w:val="28"/>
          <w:lang w:val="sv-SE"/>
        </w:rPr>
        <w:t xml:space="preserve">quy định tại Điều 129 Luật Đất đai. Giá chuyển nhượng quyền </w:t>
      </w:r>
      <w:r w:rsidR="007450AC" w:rsidRPr="00694D00">
        <w:rPr>
          <w:rFonts w:ascii="Times New Roman" w:hAnsi="Times New Roman"/>
          <w:szCs w:val="28"/>
          <w:lang w:val="sv-SE"/>
        </w:rPr>
        <w:lastRenderedPageBreak/>
        <w:t>sử dụng đất khá cao</w:t>
      </w:r>
      <w:r>
        <w:rPr>
          <w:rFonts w:ascii="Times New Roman" w:hAnsi="Times New Roman"/>
          <w:szCs w:val="28"/>
          <w:lang w:val="sv-SE"/>
        </w:rPr>
        <w:t>,</w:t>
      </w:r>
      <w:r w:rsidR="00292152">
        <w:rPr>
          <w:rFonts w:ascii="Times New Roman" w:hAnsi="Times New Roman"/>
          <w:szCs w:val="28"/>
          <w:lang w:val="sv-SE"/>
        </w:rPr>
        <w:t>vốn bỏ ra ban đầu khá lớn</w:t>
      </w:r>
      <w:r w:rsidR="007450AC" w:rsidRPr="00694D00">
        <w:rPr>
          <w:rFonts w:ascii="Times New Roman" w:hAnsi="Times New Roman"/>
          <w:szCs w:val="28"/>
          <w:lang w:val="sv-SE"/>
        </w:rPr>
        <w:t>, rất khó để sản xuất nông nghiệp có lãi.</w:t>
      </w:r>
    </w:p>
    <w:p w:rsidR="00292152" w:rsidRPr="00292152" w:rsidRDefault="00E52EED" w:rsidP="006F1AA5">
      <w:pPr>
        <w:spacing w:before="120" w:after="120"/>
        <w:ind w:firstLine="540"/>
        <w:jc w:val="both"/>
        <w:rPr>
          <w:rFonts w:ascii="Times New Roman" w:hAnsi="Times New Roman"/>
          <w:spacing w:val="-4"/>
          <w:szCs w:val="28"/>
          <w:lang w:val="sv-SE"/>
        </w:rPr>
      </w:pPr>
      <w:r>
        <w:rPr>
          <w:rFonts w:ascii="Times New Roman" w:hAnsi="Times New Roman"/>
          <w:szCs w:val="28"/>
          <w:lang w:val="sv-SE"/>
        </w:rPr>
        <w:t xml:space="preserve">- </w:t>
      </w:r>
      <w:r w:rsidR="00292152">
        <w:rPr>
          <w:rFonts w:ascii="Times New Roman" w:hAnsi="Times New Roman"/>
          <w:szCs w:val="28"/>
          <w:lang w:val="sv-SE"/>
        </w:rPr>
        <w:t>T</w:t>
      </w:r>
      <w:r w:rsidR="007450AC" w:rsidRPr="00694D00">
        <w:rPr>
          <w:rFonts w:ascii="Times New Roman" w:hAnsi="Times New Roman"/>
          <w:szCs w:val="28"/>
          <w:lang w:val="sv-SE"/>
        </w:rPr>
        <w:t xml:space="preserve">iềm ẩn nhiều nguy cơ và thách thức đối với cả nông dân và quản lý nhà nước, hình thức này dẫn đến một số lượng lao động nông thôn không còn đất để canh tác khi không tìm được công việc mới; </w:t>
      </w:r>
      <w:r w:rsidR="007450AC" w:rsidRPr="00694D00">
        <w:rPr>
          <w:rFonts w:ascii="Times New Roman" w:hAnsi="Times New Roman"/>
          <w:spacing w:val="-4"/>
          <w:szCs w:val="28"/>
          <w:lang w:val="sv-SE"/>
        </w:rPr>
        <w:t xml:space="preserve">dễ dẫn đến hiện tượng cá nhân tập trung đất với mục đích đầu cơ bất động sản để chuyển đổi mục đích sử dụng đất chứ không thực sự </w:t>
      </w:r>
      <w:r w:rsidR="00292152">
        <w:rPr>
          <w:rFonts w:ascii="Times New Roman" w:hAnsi="Times New Roman"/>
          <w:spacing w:val="-4"/>
          <w:szCs w:val="28"/>
          <w:lang w:val="sv-SE"/>
        </w:rPr>
        <w:t xml:space="preserve">để đầu tư sản xuất nông nghiệp. </w:t>
      </w:r>
    </w:p>
    <w:p w:rsidR="007450AC" w:rsidRPr="00694D00" w:rsidRDefault="002E4229" w:rsidP="006F1AA5">
      <w:pPr>
        <w:pStyle w:val="NormalWeb"/>
        <w:shd w:val="clear" w:color="auto" w:fill="FFFFFF"/>
        <w:spacing w:before="120" w:beforeAutospacing="0" w:after="120" w:afterAutospacing="0"/>
        <w:ind w:firstLine="709"/>
        <w:jc w:val="both"/>
        <w:rPr>
          <w:rFonts w:ascii="Times New Roman" w:hAnsi="Times New Roman"/>
          <w:b/>
          <w:sz w:val="28"/>
          <w:szCs w:val="28"/>
          <w:lang w:val="sv-SE"/>
        </w:rPr>
      </w:pPr>
      <w:r>
        <w:rPr>
          <w:rFonts w:ascii="Times New Roman" w:hAnsi="Times New Roman"/>
          <w:b/>
          <w:sz w:val="28"/>
          <w:szCs w:val="28"/>
          <w:lang w:val="sv-SE"/>
        </w:rPr>
        <w:t>5</w:t>
      </w:r>
      <w:r w:rsidR="007450AC" w:rsidRPr="00694D00">
        <w:rPr>
          <w:rFonts w:ascii="Times New Roman" w:hAnsi="Times New Roman"/>
          <w:b/>
          <w:sz w:val="28"/>
          <w:szCs w:val="28"/>
          <w:lang w:val="sv-SE"/>
        </w:rPr>
        <w:t>. Lựa chọn mô hình tích tụ, tập trung ruộng đất</w:t>
      </w:r>
    </w:p>
    <w:p w:rsidR="007450AC" w:rsidRPr="00694D00" w:rsidRDefault="00E52EED" w:rsidP="006F1AA5">
      <w:pPr>
        <w:pStyle w:val="NormalWeb"/>
        <w:shd w:val="clear" w:color="auto" w:fill="FFFFFF"/>
        <w:spacing w:before="120" w:beforeAutospacing="0" w:after="120" w:afterAutospacing="0"/>
        <w:ind w:firstLine="709"/>
        <w:jc w:val="both"/>
        <w:rPr>
          <w:rFonts w:ascii="Times New Roman" w:hAnsi="Times New Roman"/>
          <w:sz w:val="28"/>
          <w:szCs w:val="28"/>
          <w:lang w:val="sv-SE"/>
        </w:rPr>
      </w:pPr>
      <w:r>
        <w:rPr>
          <w:rFonts w:ascii="Times New Roman" w:hAnsi="Times New Roman"/>
          <w:sz w:val="28"/>
          <w:szCs w:val="28"/>
          <w:lang w:val="sv-SE"/>
        </w:rPr>
        <w:t xml:space="preserve">5.1. </w:t>
      </w:r>
      <w:r w:rsidR="006823F6">
        <w:rPr>
          <w:rFonts w:ascii="Times New Roman" w:hAnsi="Times New Roman"/>
          <w:sz w:val="28"/>
          <w:szCs w:val="28"/>
          <w:lang w:val="sv-SE"/>
        </w:rPr>
        <w:t>C</w:t>
      </w:r>
      <w:r w:rsidR="007450AC" w:rsidRPr="00694D00">
        <w:rPr>
          <w:rFonts w:ascii="Times New Roman" w:hAnsi="Times New Roman"/>
          <w:sz w:val="28"/>
          <w:szCs w:val="28"/>
          <w:lang w:val="sv-SE"/>
        </w:rPr>
        <w:t xml:space="preserve">ác hình thức tích tụ, tập trung ruộng đất </w:t>
      </w:r>
      <w:r w:rsidR="00437A4D" w:rsidRPr="00694D00">
        <w:rPr>
          <w:rFonts w:ascii="Times New Roman" w:hAnsi="Times New Roman"/>
          <w:sz w:val="28"/>
          <w:szCs w:val="28"/>
          <w:lang w:val="sv-SE"/>
        </w:rPr>
        <w:t>là</w:t>
      </w:r>
      <w:r w:rsidR="007450AC" w:rsidRPr="00694D00">
        <w:rPr>
          <w:rFonts w:ascii="Times New Roman" w:hAnsi="Times New Roman"/>
          <w:sz w:val="28"/>
          <w:szCs w:val="28"/>
          <w:lang w:val="sv-SE"/>
        </w:rPr>
        <w:t>:</w:t>
      </w:r>
    </w:p>
    <w:p w:rsidR="007450AC" w:rsidRPr="00694D00" w:rsidRDefault="007450AC" w:rsidP="006F1AA5">
      <w:pPr>
        <w:pStyle w:val="NormalWeb"/>
        <w:shd w:val="clear" w:color="auto" w:fill="FFFFFF"/>
        <w:spacing w:before="120" w:beforeAutospacing="0" w:after="120" w:afterAutospacing="0"/>
        <w:ind w:firstLine="709"/>
        <w:jc w:val="both"/>
        <w:rPr>
          <w:rFonts w:ascii="Times New Roman" w:hAnsi="Times New Roman"/>
          <w:sz w:val="28"/>
          <w:szCs w:val="28"/>
          <w:lang w:val="sv-SE"/>
        </w:rPr>
      </w:pPr>
      <w:r w:rsidRPr="00694D00">
        <w:rPr>
          <w:rFonts w:ascii="Times New Roman" w:hAnsi="Times New Roman"/>
          <w:sz w:val="28"/>
          <w:szCs w:val="28"/>
          <w:lang w:val="sv-SE"/>
        </w:rPr>
        <w:t>- Một là, góp ruộng đất;</w:t>
      </w:r>
    </w:p>
    <w:p w:rsidR="007450AC" w:rsidRPr="00694D00" w:rsidRDefault="007450AC" w:rsidP="006F1AA5">
      <w:pPr>
        <w:pStyle w:val="NormalWeb"/>
        <w:shd w:val="clear" w:color="auto" w:fill="FFFFFF"/>
        <w:spacing w:before="120" w:beforeAutospacing="0" w:after="120" w:afterAutospacing="0"/>
        <w:ind w:firstLine="709"/>
        <w:jc w:val="both"/>
        <w:rPr>
          <w:rFonts w:ascii="Times New Roman" w:hAnsi="Times New Roman"/>
          <w:sz w:val="28"/>
          <w:szCs w:val="28"/>
          <w:lang w:val="sv-SE"/>
        </w:rPr>
      </w:pPr>
      <w:r w:rsidRPr="00694D00">
        <w:rPr>
          <w:rFonts w:ascii="Times New Roman" w:hAnsi="Times New Roman"/>
          <w:sz w:val="28"/>
          <w:szCs w:val="28"/>
          <w:lang w:val="sv-SE"/>
        </w:rPr>
        <w:t>- Hai là, thuê quyền sử dụng đất;</w:t>
      </w:r>
    </w:p>
    <w:p w:rsidR="007450AC" w:rsidRPr="00694D00" w:rsidRDefault="007450AC" w:rsidP="006F1AA5">
      <w:pPr>
        <w:pStyle w:val="NormalWeb"/>
        <w:shd w:val="clear" w:color="auto" w:fill="FFFFFF"/>
        <w:spacing w:before="120" w:beforeAutospacing="0" w:after="120" w:afterAutospacing="0"/>
        <w:ind w:firstLine="709"/>
        <w:jc w:val="both"/>
        <w:rPr>
          <w:rFonts w:ascii="Times New Roman" w:hAnsi="Times New Roman"/>
          <w:sz w:val="28"/>
          <w:szCs w:val="28"/>
          <w:lang w:val="sv-SE"/>
        </w:rPr>
      </w:pPr>
      <w:r w:rsidRPr="00694D00">
        <w:rPr>
          <w:rFonts w:ascii="Times New Roman" w:hAnsi="Times New Roman"/>
          <w:sz w:val="28"/>
          <w:szCs w:val="28"/>
          <w:lang w:val="sv-SE"/>
        </w:rPr>
        <w:t>- Ba là, chuyển nhượng quyền sử dụng đất.</w:t>
      </w:r>
    </w:p>
    <w:p w:rsidR="007450AC" w:rsidRPr="00694D00" w:rsidRDefault="00E52EED" w:rsidP="006F1AA5">
      <w:pPr>
        <w:tabs>
          <w:tab w:val="left" w:pos="8778"/>
        </w:tabs>
        <w:spacing w:before="120" w:after="120"/>
        <w:ind w:firstLine="720"/>
        <w:jc w:val="both"/>
        <w:rPr>
          <w:rFonts w:ascii="Times New Roman" w:hAnsi="Times New Roman"/>
          <w:szCs w:val="28"/>
          <w:lang w:val="de-DE"/>
        </w:rPr>
      </w:pPr>
      <w:r>
        <w:rPr>
          <w:rFonts w:ascii="Times New Roman" w:hAnsi="Times New Roman"/>
          <w:szCs w:val="28"/>
          <w:lang w:val="de-DE"/>
        </w:rPr>
        <w:t xml:space="preserve">5.2. </w:t>
      </w:r>
      <w:r w:rsidR="00437A4D" w:rsidRPr="00694D00">
        <w:rPr>
          <w:rFonts w:ascii="Times New Roman" w:hAnsi="Times New Roman"/>
          <w:szCs w:val="28"/>
          <w:lang w:val="de-DE"/>
        </w:rPr>
        <w:t>Tỉnh có cơ chế chính sách để khuyến khích hai hình thức tích tụ tập trung ruộng đất là:</w:t>
      </w:r>
      <w:r w:rsidR="00534953" w:rsidRPr="00694D00">
        <w:rPr>
          <w:rFonts w:ascii="Times New Roman" w:hAnsi="Times New Roman"/>
          <w:szCs w:val="28"/>
          <w:lang w:val="de-DE"/>
        </w:rPr>
        <w:t xml:space="preserve"> G</w:t>
      </w:r>
      <w:r w:rsidR="00437A4D" w:rsidRPr="00694D00">
        <w:rPr>
          <w:rFonts w:ascii="Times New Roman" w:hAnsi="Times New Roman"/>
          <w:szCs w:val="28"/>
          <w:lang w:val="de-DE"/>
        </w:rPr>
        <w:t xml:space="preserve">óp ruộng đất và thuê quyền sử dụng đất. </w:t>
      </w:r>
    </w:p>
    <w:p w:rsidR="009167AE" w:rsidRPr="00694D00" w:rsidRDefault="001252D2" w:rsidP="006F1AA5">
      <w:pPr>
        <w:pStyle w:val="NormalWeb"/>
        <w:shd w:val="clear" w:color="auto" w:fill="FFFFFF"/>
        <w:spacing w:before="120" w:beforeAutospacing="0" w:after="120" w:afterAutospacing="0"/>
        <w:ind w:firstLine="709"/>
        <w:jc w:val="both"/>
        <w:rPr>
          <w:rFonts w:ascii="Times New Roman" w:hAnsi="Times New Roman"/>
          <w:sz w:val="28"/>
          <w:szCs w:val="28"/>
          <w:lang w:val="sv-SE"/>
        </w:rPr>
      </w:pPr>
      <w:r w:rsidRPr="00694D00">
        <w:rPr>
          <w:rFonts w:ascii="Times New Roman" w:hAnsi="Times New Roman"/>
          <w:b/>
          <w:sz w:val="28"/>
          <w:szCs w:val="28"/>
          <w:lang w:val="de-DE"/>
        </w:rPr>
        <w:t>6</w:t>
      </w:r>
      <w:r w:rsidR="002272B3" w:rsidRPr="00694D00">
        <w:rPr>
          <w:rFonts w:ascii="Times New Roman" w:hAnsi="Times New Roman"/>
          <w:b/>
          <w:bCs/>
          <w:sz w:val="28"/>
          <w:szCs w:val="28"/>
          <w:lang w:val="de-DE"/>
        </w:rPr>
        <w:t>.</w:t>
      </w:r>
      <w:r w:rsidR="006533A4" w:rsidRPr="00694D00">
        <w:rPr>
          <w:rFonts w:ascii="Times New Roman" w:hAnsi="Times New Roman"/>
          <w:b/>
          <w:sz w:val="28"/>
          <w:szCs w:val="28"/>
          <w:lang w:val="sv-SE"/>
        </w:rPr>
        <w:t>Những giải pháp chủ yếu</w:t>
      </w:r>
    </w:p>
    <w:p w:rsidR="009167AE" w:rsidRPr="00694D00" w:rsidRDefault="006823F6" w:rsidP="006F1AA5">
      <w:pPr>
        <w:pStyle w:val="NormalWeb"/>
        <w:shd w:val="clear" w:color="auto" w:fill="FFFFFF"/>
        <w:spacing w:before="120" w:beforeAutospacing="0" w:after="120" w:afterAutospacing="0"/>
        <w:ind w:firstLine="709"/>
        <w:jc w:val="both"/>
        <w:rPr>
          <w:rFonts w:ascii="Times New Roman" w:hAnsi="Times New Roman"/>
          <w:spacing w:val="-2"/>
          <w:sz w:val="28"/>
          <w:szCs w:val="28"/>
          <w:lang w:val="es-ES_tradnl"/>
        </w:rPr>
      </w:pPr>
      <w:r>
        <w:rPr>
          <w:rFonts w:ascii="Times New Roman" w:hAnsi="Times New Roman"/>
          <w:sz w:val="28"/>
          <w:szCs w:val="28"/>
          <w:lang w:val="sv-SE"/>
        </w:rPr>
        <w:t xml:space="preserve">Có </w:t>
      </w:r>
      <w:r w:rsidR="004E4CDA" w:rsidRPr="00694D00">
        <w:rPr>
          <w:rFonts w:ascii="Times New Roman" w:hAnsi="Times New Roman"/>
          <w:sz w:val="28"/>
          <w:szCs w:val="28"/>
          <w:lang w:val="sv-SE"/>
        </w:rPr>
        <w:t>9</w:t>
      </w:r>
      <w:r w:rsidR="00131273" w:rsidRPr="00694D00">
        <w:rPr>
          <w:rFonts w:ascii="Times New Roman" w:hAnsi="Times New Roman"/>
          <w:sz w:val="28"/>
          <w:szCs w:val="28"/>
          <w:lang w:val="sv-SE"/>
        </w:rPr>
        <w:t xml:space="preserve"> giải pháp </w:t>
      </w:r>
      <w:r w:rsidR="009167AE" w:rsidRPr="00694D00">
        <w:rPr>
          <w:rFonts w:ascii="Times New Roman" w:hAnsi="Times New Roman"/>
          <w:sz w:val="28"/>
          <w:szCs w:val="28"/>
          <w:lang w:val="sv-SE"/>
        </w:rPr>
        <w:t>bao gồm</w:t>
      </w:r>
      <w:r>
        <w:rPr>
          <w:rFonts w:ascii="Times New Roman" w:hAnsi="Times New Roman"/>
          <w:sz w:val="28"/>
          <w:szCs w:val="28"/>
          <w:lang w:val="sv-SE"/>
        </w:rPr>
        <w:t>: (1)</w:t>
      </w:r>
      <w:r w:rsidR="009167AE" w:rsidRPr="00694D00">
        <w:rPr>
          <w:rFonts w:ascii="Times New Roman" w:hAnsi="Times New Roman"/>
          <w:sz w:val="28"/>
          <w:szCs w:val="28"/>
          <w:lang w:val="sv-SE"/>
        </w:rPr>
        <w:t xml:space="preserve"> Về lãnh đạo, chỉ đạo, điều hành; </w:t>
      </w:r>
      <w:r>
        <w:rPr>
          <w:rFonts w:ascii="Times New Roman" w:hAnsi="Times New Roman"/>
          <w:sz w:val="28"/>
          <w:szCs w:val="28"/>
          <w:lang w:val="sv-SE"/>
        </w:rPr>
        <w:t>(2)</w:t>
      </w:r>
      <w:r w:rsidR="009167AE" w:rsidRPr="00694D00">
        <w:rPr>
          <w:rFonts w:ascii="Times New Roman" w:hAnsi="Times New Roman"/>
          <w:sz w:val="28"/>
          <w:szCs w:val="28"/>
          <w:lang w:val="sv-SE"/>
        </w:rPr>
        <w:t xml:space="preserve"> Về </w:t>
      </w:r>
      <w:r w:rsidR="009167AE" w:rsidRPr="00694D00">
        <w:rPr>
          <w:rFonts w:ascii="Times New Roman" w:hAnsi="Times New Roman"/>
          <w:sz w:val="28"/>
          <w:szCs w:val="28"/>
          <w:lang w:val="nl-NL"/>
        </w:rPr>
        <w:t>thông tin, tuyên truyền</w:t>
      </w:r>
      <w:r>
        <w:rPr>
          <w:rFonts w:ascii="Times New Roman" w:hAnsi="Times New Roman"/>
          <w:sz w:val="28"/>
          <w:szCs w:val="28"/>
          <w:lang w:val="nl-NL"/>
        </w:rPr>
        <w:t>; (3)</w:t>
      </w:r>
      <w:r w:rsidR="009167AE" w:rsidRPr="00694D00">
        <w:rPr>
          <w:rFonts w:ascii="Times New Roman" w:hAnsi="Times New Roman"/>
          <w:sz w:val="28"/>
          <w:szCs w:val="28"/>
          <w:lang w:val="nl-NL"/>
        </w:rPr>
        <w:t xml:space="preserve"> Về quy hoạch;</w:t>
      </w:r>
      <w:r>
        <w:rPr>
          <w:rFonts w:ascii="Times New Roman" w:hAnsi="Times New Roman"/>
          <w:sz w:val="28"/>
          <w:szCs w:val="28"/>
          <w:lang w:val="nl-NL"/>
        </w:rPr>
        <w:t xml:space="preserve"> (4)</w:t>
      </w:r>
      <w:r w:rsidR="009167AE" w:rsidRPr="00694D00">
        <w:rPr>
          <w:rFonts w:ascii="Times New Roman" w:hAnsi="Times New Roman"/>
          <w:sz w:val="28"/>
          <w:szCs w:val="28"/>
          <w:lang w:val="nl-NL"/>
        </w:rPr>
        <w:t xml:space="preserve"> Về </w:t>
      </w:r>
      <w:r w:rsidR="009167AE" w:rsidRPr="00694D00">
        <w:rPr>
          <w:rFonts w:ascii="Times New Roman" w:hAnsi="Times New Roman"/>
          <w:sz w:val="28"/>
          <w:szCs w:val="28"/>
          <w:lang w:val="es-ES_tradnl"/>
        </w:rPr>
        <w:t>cơ chế</w:t>
      </w:r>
      <w:r w:rsidR="009167AE" w:rsidRPr="00694D00">
        <w:rPr>
          <w:rFonts w:ascii="Times New Roman" w:hAnsi="Times New Roman"/>
          <w:sz w:val="28"/>
          <w:szCs w:val="28"/>
          <w:lang w:val="nl-NL"/>
        </w:rPr>
        <w:t>,</w:t>
      </w:r>
      <w:r w:rsidR="009167AE" w:rsidRPr="00694D00">
        <w:rPr>
          <w:rFonts w:ascii="Times New Roman" w:hAnsi="Times New Roman"/>
          <w:sz w:val="28"/>
          <w:szCs w:val="28"/>
          <w:lang w:val="es-ES_tradnl"/>
        </w:rPr>
        <w:t xml:space="preserve"> chính sách; </w:t>
      </w:r>
      <w:r>
        <w:rPr>
          <w:rFonts w:ascii="Times New Roman" w:hAnsi="Times New Roman"/>
          <w:sz w:val="28"/>
          <w:szCs w:val="28"/>
          <w:lang w:val="es-ES_tradnl"/>
        </w:rPr>
        <w:t>(5)</w:t>
      </w:r>
      <w:r w:rsidR="009167AE" w:rsidRPr="00694D00">
        <w:rPr>
          <w:rFonts w:ascii="Times New Roman" w:hAnsi="Times New Roman"/>
          <w:sz w:val="28"/>
          <w:szCs w:val="28"/>
          <w:lang w:val="es-ES_tradnl"/>
        </w:rPr>
        <w:t xml:space="preserve"> Về </w:t>
      </w:r>
      <w:r w:rsidR="009167AE" w:rsidRPr="00694D00">
        <w:rPr>
          <w:rFonts w:ascii="Times New Roman" w:hAnsi="Times New Roman"/>
          <w:sz w:val="28"/>
          <w:szCs w:val="28"/>
          <w:lang w:val="sv-SE"/>
        </w:rPr>
        <w:t xml:space="preserve">khoa học công nghệ; </w:t>
      </w:r>
      <w:r>
        <w:rPr>
          <w:rFonts w:ascii="Times New Roman" w:hAnsi="Times New Roman"/>
          <w:sz w:val="28"/>
          <w:szCs w:val="28"/>
          <w:lang w:val="sv-SE"/>
        </w:rPr>
        <w:t>(6)</w:t>
      </w:r>
      <w:r w:rsidR="009167AE" w:rsidRPr="00694D00">
        <w:rPr>
          <w:rFonts w:ascii="Times New Roman" w:hAnsi="Times New Roman"/>
          <w:sz w:val="28"/>
          <w:szCs w:val="28"/>
          <w:lang w:val="sv-SE"/>
        </w:rPr>
        <w:t xml:space="preserve"> Về thu hút đầu tư; </w:t>
      </w:r>
      <w:r>
        <w:rPr>
          <w:rFonts w:ascii="Times New Roman" w:hAnsi="Times New Roman"/>
          <w:sz w:val="28"/>
          <w:szCs w:val="28"/>
          <w:lang w:val="sv-SE"/>
        </w:rPr>
        <w:t>(7)</w:t>
      </w:r>
      <w:r w:rsidR="009167AE" w:rsidRPr="00694D00">
        <w:rPr>
          <w:rFonts w:ascii="Times New Roman" w:hAnsi="Times New Roman"/>
          <w:spacing w:val="-4"/>
          <w:sz w:val="28"/>
          <w:szCs w:val="28"/>
          <w:lang w:val="sv-SE"/>
        </w:rPr>
        <w:t xml:space="preserve"> Về khuyến khích liên kết, </w:t>
      </w:r>
      <w:r w:rsidR="009167AE" w:rsidRPr="00694D00">
        <w:rPr>
          <w:rFonts w:ascii="Times New Roman" w:hAnsi="Times New Roman"/>
          <w:iCs/>
          <w:spacing w:val="-4"/>
          <w:sz w:val="28"/>
          <w:szCs w:val="28"/>
          <w:lang w:val="pt-BR"/>
        </w:rPr>
        <w:t xml:space="preserve">xúc tiến thương mại, quảng bá </w:t>
      </w:r>
      <w:r w:rsidR="009167AE" w:rsidRPr="00694D00">
        <w:rPr>
          <w:rFonts w:ascii="Times New Roman" w:hAnsi="Times New Roman"/>
          <w:spacing w:val="-4"/>
          <w:sz w:val="28"/>
          <w:szCs w:val="28"/>
          <w:lang w:val="sv-SE"/>
        </w:rPr>
        <w:t>tiêu thụ sản phẩm;</w:t>
      </w:r>
      <w:r>
        <w:rPr>
          <w:rFonts w:ascii="Times New Roman" w:hAnsi="Times New Roman"/>
          <w:spacing w:val="-4"/>
          <w:sz w:val="28"/>
          <w:szCs w:val="28"/>
          <w:lang w:val="sv-SE"/>
        </w:rPr>
        <w:t xml:space="preserve"> (8)</w:t>
      </w:r>
      <w:r w:rsidR="009167AE" w:rsidRPr="00694D00">
        <w:rPr>
          <w:rFonts w:ascii="Times New Roman" w:hAnsi="Times New Roman"/>
          <w:sz w:val="28"/>
          <w:szCs w:val="28"/>
          <w:lang w:val="nl-NL"/>
        </w:rPr>
        <w:t xml:space="preserve"> Về </w:t>
      </w:r>
      <w:r w:rsidR="00694D00">
        <w:rPr>
          <w:rFonts w:ascii="Times New Roman" w:hAnsi="Times New Roman"/>
          <w:sz w:val="28"/>
          <w:szCs w:val="28"/>
          <w:lang w:val="sv-SE"/>
        </w:rPr>
        <w:t xml:space="preserve">phát triển </w:t>
      </w:r>
      <w:r w:rsidR="009167AE" w:rsidRPr="00694D00">
        <w:rPr>
          <w:rFonts w:ascii="Times New Roman" w:hAnsi="Times New Roman"/>
          <w:sz w:val="28"/>
          <w:szCs w:val="28"/>
          <w:lang w:val="sv-SE"/>
        </w:rPr>
        <w:t>Tổ hợp tác, HTX;</w:t>
      </w:r>
      <w:r>
        <w:rPr>
          <w:rFonts w:ascii="Times New Roman" w:hAnsi="Times New Roman"/>
          <w:sz w:val="28"/>
          <w:szCs w:val="28"/>
          <w:lang w:val="sv-SE"/>
        </w:rPr>
        <w:t xml:space="preserve"> (9)</w:t>
      </w:r>
      <w:r w:rsidR="00694D00" w:rsidRPr="00694D00">
        <w:rPr>
          <w:rFonts w:ascii="Times New Roman" w:hAnsi="Times New Roman"/>
          <w:spacing w:val="-2"/>
          <w:sz w:val="28"/>
          <w:szCs w:val="28"/>
          <w:lang w:val="sv-SE"/>
        </w:rPr>
        <w:t xml:space="preserve"> Về </w:t>
      </w:r>
      <w:r w:rsidR="009167AE" w:rsidRPr="00694D00">
        <w:rPr>
          <w:rFonts w:ascii="Times New Roman" w:hAnsi="Times New Roman"/>
          <w:spacing w:val="-2"/>
          <w:sz w:val="28"/>
          <w:szCs w:val="28"/>
          <w:lang w:val="es-ES_tradnl"/>
        </w:rPr>
        <w:t>đào tạo, huấn luyện, chuyển dịch lao động trong sản xuất nông nghiệp.</w:t>
      </w:r>
    </w:p>
    <w:p w:rsidR="006533A4" w:rsidRPr="006823F6" w:rsidRDefault="009167AE" w:rsidP="006F1AA5">
      <w:pPr>
        <w:pStyle w:val="NormalWeb"/>
        <w:shd w:val="clear" w:color="auto" w:fill="FFFFFF"/>
        <w:spacing w:before="120" w:beforeAutospacing="0" w:after="120" w:afterAutospacing="0"/>
        <w:ind w:firstLine="709"/>
        <w:jc w:val="both"/>
        <w:rPr>
          <w:rFonts w:ascii="Times New Roman" w:hAnsi="Times New Roman"/>
          <w:spacing w:val="-2"/>
          <w:sz w:val="28"/>
          <w:szCs w:val="28"/>
          <w:lang w:val="es-ES_tradnl"/>
        </w:rPr>
      </w:pPr>
      <w:r w:rsidRPr="006823F6">
        <w:rPr>
          <w:rFonts w:ascii="Times New Roman" w:hAnsi="Times New Roman"/>
          <w:spacing w:val="-2"/>
          <w:sz w:val="28"/>
          <w:szCs w:val="28"/>
          <w:lang w:val="es-ES_tradnl"/>
        </w:rPr>
        <w:t xml:space="preserve">Các giải pháp </w:t>
      </w:r>
      <w:r w:rsidR="000218E5" w:rsidRPr="006823F6">
        <w:rPr>
          <w:rFonts w:ascii="Times New Roman" w:hAnsi="Times New Roman"/>
          <w:spacing w:val="-2"/>
          <w:sz w:val="28"/>
          <w:szCs w:val="28"/>
          <w:lang w:val="es-ES_tradnl"/>
        </w:rPr>
        <w:t xml:space="preserve">trên </w:t>
      </w:r>
      <w:r w:rsidRPr="006823F6">
        <w:rPr>
          <w:rFonts w:ascii="Times New Roman" w:hAnsi="Times New Roman"/>
          <w:spacing w:val="-2"/>
          <w:sz w:val="28"/>
          <w:szCs w:val="28"/>
          <w:lang w:val="es-ES_tradnl"/>
        </w:rPr>
        <w:t xml:space="preserve">được xây dựng cụ thể </w:t>
      </w:r>
      <w:r w:rsidR="000218E5" w:rsidRPr="006823F6">
        <w:rPr>
          <w:rFonts w:ascii="Times New Roman" w:hAnsi="Times New Roman"/>
          <w:spacing w:val="-2"/>
          <w:sz w:val="28"/>
          <w:szCs w:val="28"/>
          <w:lang w:val="es-ES_tradnl"/>
        </w:rPr>
        <w:t>trong</w:t>
      </w:r>
      <w:r w:rsidR="00416CF3" w:rsidRPr="006823F6">
        <w:rPr>
          <w:rFonts w:ascii="Times New Roman" w:hAnsi="Times New Roman"/>
          <w:spacing w:val="-2"/>
          <w:sz w:val="28"/>
          <w:szCs w:val="28"/>
          <w:lang w:val="es-ES_tradnl"/>
        </w:rPr>
        <w:t xml:space="preserve"> đề án</w:t>
      </w:r>
      <w:r w:rsidR="000218E5" w:rsidRPr="006823F6">
        <w:rPr>
          <w:rFonts w:ascii="Times New Roman" w:hAnsi="Times New Roman"/>
          <w:spacing w:val="-2"/>
          <w:sz w:val="28"/>
          <w:szCs w:val="28"/>
          <w:lang w:val="es-ES_tradnl"/>
        </w:rPr>
        <w:t xml:space="preserve">chi tiết </w:t>
      </w:r>
      <w:r w:rsidRPr="006823F6">
        <w:rPr>
          <w:rFonts w:ascii="Times New Roman" w:hAnsi="Times New Roman"/>
          <w:spacing w:val="-2"/>
          <w:sz w:val="28"/>
          <w:szCs w:val="28"/>
          <w:lang w:val="es-ES_tradnl"/>
        </w:rPr>
        <w:t xml:space="preserve">trong đó quy định cơ chế, chính sách </w:t>
      </w:r>
      <w:r w:rsidR="002E4229">
        <w:rPr>
          <w:rFonts w:ascii="Times New Roman" w:hAnsi="Times New Roman"/>
          <w:spacing w:val="-2"/>
          <w:sz w:val="28"/>
          <w:szCs w:val="28"/>
          <w:lang w:val="es-ES_tradnl"/>
        </w:rPr>
        <w:t>hỗ trợ; cụ</w:t>
      </w:r>
      <w:r w:rsidR="00BE6738" w:rsidRPr="006823F6">
        <w:rPr>
          <w:rFonts w:ascii="Times New Roman" w:hAnsi="Times New Roman"/>
          <w:spacing w:val="-2"/>
          <w:sz w:val="28"/>
          <w:szCs w:val="28"/>
          <w:lang w:val="es-ES_tradnl"/>
        </w:rPr>
        <w:t xml:space="preserve"> thể</w:t>
      </w:r>
      <w:r w:rsidR="00D03213" w:rsidRPr="006823F6">
        <w:rPr>
          <w:rFonts w:ascii="Times New Roman" w:hAnsi="Times New Roman"/>
          <w:spacing w:val="-2"/>
          <w:sz w:val="28"/>
          <w:szCs w:val="28"/>
          <w:lang w:val="es-ES_tradnl"/>
        </w:rPr>
        <w:t>:</w:t>
      </w:r>
    </w:p>
    <w:p w:rsidR="00D03213" w:rsidRPr="00694D00" w:rsidRDefault="00D03213" w:rsidP="006F1AA5">
      <w:pPr>
        <w:pStyle w:val="NormalWeb"/>
        <w:shd w:val="clear" w:color="auto" w:fill="FFFFFF"/>
        <w:spacing w:before="120" w:beforeAutospacing="0" w:after="120" w:afterAutospacing="0"/>
        <w:ind w:firstLine="709"/>
        <w:jc w:val="both"/>
        <w:rPr>
          <w:rFonts w:ascii="Times New Roman" w:hAnsi="Times New Roman"/>
          <w:sz w:val="28"/>
          <w:szCs w:val="28"/>
          <w:lang w:val="sv-SE"/>
        </w:rPr>
      </w:pPr>
      <w:r w:rsidRPr="00694D00">
        <w:rPr>
          <w:rFonts w:ascii="Times New Roman" w:hAnsi="Times New Roman"/>
          <w:sz w:val="28"/>
          <w:szCs w:val="28"/>
          <w:lang w:val="sv-SE"/>
        </w:rPr>
        <w:t>a) Cơ chế hỗ trợ tập trung</w:t>
      </w:r>
      <w:r w:rsidR="006823F6">
        <w:rPr>
          <w:rFonts w:ascii="Times New Roman" w:hAnsi="Times New Roman"/>
          <w:sz w:val="28"/>
          <w:szCs w:val="28"/>
          <w:lang w:val="sv-SE"/>
        </w:rPr>
        <w:t>:</w:t>
      </w:r>
    </w:p>
    <w:p w:rsidR="006533A4" w:rsidRPr="00694D00" w:rsidRDefault="006533A4" w:rsidP="006F1AA5">
      <w:pPr>
        <w:spacing w:before="120" w:after="120"/>
        <w:ind w:firstLine="709"/>
        <w:jc w:val="both"/>
        <w:rPr>
          <w:rFonts w:ascii="Times New Roman" w:hAnsi="Times New Roman"/>
          <w:szCs w:val="28"/>
          <w:lang w:val="sv-SE"/>
        </w:rPr>
      </w:pPr>
      <w:r w:rsidRPr="00694D00">
        <w:rPr>
          <w:rFonts w:ascii="Times New Roman" w:hAnsi="Times New Roman"/>
          <w:szCs w:val="28"/>
          <w:lang w:val="sv-SE"/>
        </w:rPr>
        <w:t>- Đối với cá nhân, tổ chức đứng ra nhận góp, thuê quyền sử dụng đất: Được ngân sách tỉnh hỗ trợ kinh phí trong 03 năm để phát triển sản xuất, kể từ khi tập trung đất với mức hỗ trợ 3.000.000 đồng/ha/năm.</w:t>
      </w:r>
    </w:p>
    <w:p w:rsidR="006533A4" w:rsidRPr="00694D00" w:rsidRDefault="006533A4" w:rsidP="006F1AA5">
      <w:pPr>
        <w:spacing w:before="120" w:after="120"/>
        <w:ind w:firstLine="709"/>
        <w:jc w:val="both"/>
        <w:rPr>
          <w:rFonts w:ascii="Times New Roman" w:hAnsi="Times New Roman"/>
          <w:spacing w:val="-2"/>
          <w:szCs w:val="28"/>
          <w:lang w:val="sv-SE"/>
        </w:rPr>
      </w:pPr>
      <w:r w:rsidRPr="00694D00">
        <w:rPr>
          <w:rFonts w:ascii="Times New Roman" w:hAnsi="Times New Roman"/>
          <w:spacing w:val="-2"/>
          <w:szCs w:val="28"/>
          <w:lang w:val="sv-SE"/>
        </w:rPr>
        <w:t>- Đối với UBND xã và cấp thôn, xóm nơi có đất đai được tập trung: Hỗ trợ một lần công tác chỉ đạo, tuyên truyền, tổ chức thực hiện tích tụ, tập trung ruộng đất với số tiền là 1.000.000 đồng/ha (cấp hỗ trợ UBND xã 50%, cho t</w:t>
      </w:r>
      <w:r w:rsidR="005C179F" w:rsidRPr="00694D00">
        <w:rPr>
          <w:rFonts w:ascii="Times New Roman" w:hAnsi="Times New Roman"/>
          <w:spacing w:val="-2"/>
          <w:szCs w:val="28"/>
          <w:lang w:val="sv-SE"/>
        </w:rPr>
        <w:t xml:space="preserve">hôn </w:t>
      </w:r>
      <w:r w:rsidRPr="00694D00">
        <w:rPr>
          <w:rFonts w:ascii="Times New Roman" w:hAnsi="Times New Roman"/>
          <w:spacing w:val="-2"/>
          <w:szCs w:val="28"/>
          <w:lang w:val="sv-SE"/>
        </w:rPr>
        <w:t>50%).</w:t>
      </w:r>
    </w:p>
    <w:p w:rsidR="006533A4" w:rsidRPr="00694D00" w:rsidRDefault="006533A4" w:rsidP="006F1AA5">
      <w:pPr>
        <w:spacing w:before="120" w:after="120"/>
        <w:ind w:firstLine="709"/>
        <w:jc w:val="both"/>
        <w:rPr>
          <w:rFonts w:ascii="Times New Roman" w:hAnsi="Times New Roman"/>
          <w:szCs w:val="28"/>
          <w:lang w:val="sv-SE"/>
        </w:rPr>
      </w:pPr>
      <w:r w:rsidRPr="00694D00">
        <w:rPr>
          <w:rFonts w:ascii="Times New Roman" w:hAnsi="Times New Roman"/>
          <w:szCs w:val="28"/>
          <w:lang w:val="sv-SE"/>
        </w:rPr>
        <w:t>- Đối với hộ nông dân góp đất, cho thuê quyền sử dụng đất: Được ngân sách tỉnh hỗ trợ một lần với số tiền hỗ trợ là 200.000 đồng/sào (360m</w:t>
      </w:r>
      <w:r w:rsidRPr="00694D00">
        <w:rPr>
          <w:rFonts w:ascii="Times New Roman" w:hAnsi="Times New Roman"/>
          <w:szCs w:val="28"/>
          <w:vertAlign w:val="superscript"/>
          <w:lang w:val="sv-SE"/>
        </w:rPr>
        <w:t>2</w:t>
      </w:r>
      <w:r w:rsidRPr="00694D00">
        <w:rPr>
          <w:rFonts w:ascii="Times New Roman" w:hAnsi="Times New Roman"/>
          <w:szCs w:val="28"/>
          <w:lang w:val="sv-SE"/>
        </w:rPr>
        <w:t>).</w:t>
      </w:r>
    </w:p>
    <w:p w:rsidR="006533A4" w:rsidRPr="00694D00" w:rsidRDefault="006533A4" w:rsidP="006F1AA5">
      <w:pPr>
        <w:spacing w:before="120" w:after="120"/>
        <w:ind w:firstLine="709"/>
        <w:jc w:val="both"/>
        <w:rPr>
          <w:rFonts w:ascii="Times New Roman" w:hAnsi="Times New Roman"/>
          <w:szCs w:val="28"/>
          <w:lang w:val="sv-SE"/>
        </w:rPr>
      </w:pPr>
      <w:r w:rsidRPr="00694D00">
        <w:rPr>
          <w:rFonts w:ascii="Times New Roman" w:hAnsi="Times New Roman"/>
          <w:szCs w:val="28"/>
          <w:lang w:val="sv-SE"/>
        </w:rPr>
        <w:t>- Đối với các hộ dân nằm trong vùng được tích tụ theo hình thức thuê quyền sử dụng đất, nếu có nhu cầu sản xuất nông nghiệp thì được UBND xã chuyển đổi sang canh tác trên diện tích đất công điền do UBND xã quản lý hoặc đổi ruộng với hộ nông dân khác ngoài vùng có nhu cầu cho thuê đất được ngân sách tỉnh hỗ trợ một lần kinh phí chuyển sang vị trí sản xuất mới là 100.000 đồng/sào (360m</w:t>
      </w:r>
      <w:r w:rsidRPr="00694D00">
        <w:rPr>
          <w:rFonts w:ascii="Times New Roman" w:hAnsi="Times New Roman"/>
          <w:szCs w:val="28"/>
          <w:vertAlign w:val="superscript"/>
          <w:lang w:val="sv-SE"/>
        </w:rPr>
        <w:t>2</w:t>
      </w:r>
      <w:r w:rsidRPr="00694D00">
        <w:rPr>
          <w:rFonts w:ascii="Times New Roman" w:hAnsi="Times New Roman"/>
          <w:szCs w:val="28"/>
          <w:lang w:val="sv-SE"/>
        </w:rPr>
        <w:t xml:space="preserve">). </w:t>
      </w:r>
    </w:p>
    <w:p w:rsidR="006533A4" w:rsidRPr="00694D00" w:rsidRDefault="006533A4" w:rsidP="006F1AA5">
      <w:pPr>
        <w:pStyle w:val="NormalWeb"/>
        <w:shd w:val="clear" w:color="auto" w:fill="FFFFFF"/>
        <w:spacing w:before="120" w:beforeAutospacing="0" w:after="120" w:afterAutospacing="0"/>
        <w:ind w:firstLine="709"/>
        <w:jc w:val="both"/>
        <w:rPr>
          <w:rFonts w:ascii="Times New Roman" w:hAnsi="Times New Roman"/>
          <w:sz w:val="28"/>
          <w:szCs w:val="28"/>
          <w:lang w:val="sv-SE"/>
        </w:rPr>
      </w:pPr>
      <w:r w:rsidRPr="00694D00">
        <w:rPr>
          <w:rFonts w:ascii="Times New Roman" w:hAnsi="Times New Roman"/>
          <w:sz w:val="28"/>
          <w:szCs w:val="28"/>
          <w:lang w:val="nl-NL"/>
        </w:rPr>
        <w:t xml:space="preserve">b) </w:t>
      </w:r>
      <w:r w:rsidRPr="00694D00">
        <w:rPr>
          <w:rFonts w:ascii="Times New Roman" w:hAnsi="Times New Roman"/>
          <w:sz w:val="28"/>
          <w:szCs w:val="28"/>
          <w:lang w:val="sv-SE"/>
        </w:rPr>
        <w:t>Chính sách hỗ trợ phát triển sản xuất</w:t>
      </w:r>
      <w:r w:rsidR="003A0EAF" w:rsidRPr="00694D00">
        <w:rPr>
          <w:rFonts w:ascii="Times New Roman" w:hAnsi="Times New Roman"/>
          <w:sz w:val="28"/>
          <w:szCs w:val="28"/>
          <w:lang w:val="sv-SE"/>
        </w:rPr>
        <w:t xml:space="preserve">: </w:t>
      </w:r>
      <w:r w:rsidRPr="00694D00">
        <w:rPr>
          <w:rFonts w:ascii="Times New Roman" w:hAnsi="Times New Roman"/>
          <w:sz w:val="28"/>
          <w:szCs w:val="28"/>
          <w:lang w:val="sv-SE"/>
        </w:rPr>
        <w:t xml:space="preserve">Đối với các doanh nghiệp đầu tư vào lĩnh vực nông nghiệp ngoài chính sách nêu trên còn được hưởng chính sách </w:t>
      </w:r>
      <w:r w:rsidRPr="00694D00">
        <w:rPr>
          <w:rFonts w:ascii="Times New Roman" w:hAnsi="Times New Roman"/>
          <w:sz w:val="28"/>
          <w:szCs w:val="28"/>
          <w:lang w:val="sv-SE"/>
        </w:rPr>
        <w:lastRenderedPageBreak/>
        <w:t xml:space="preserve">ưu đãi </w:t>
      </w:r>
      <w:r w:rsidR="00E52EED">
        <w:rPr>
          <w:rFonts w:ascii="Times New Roman" w:hAnsi="Times New Roman"/>
          <w:sz w:val="28"/>
          <w:szCs w:val="28"/>
          <w:lang w:val="nl-NL"/>
        </w:rPr>
        <w:t>được quy định tại</w:t>
      </w:r>
      <w:r w:rsidRPr="00694D00">
        <w:rPr>
          <w:rFonts w:ascii="Times New Roman" w:hAnsi="Times New Roman"/>
          <w:sz w:val="28"/>
          <w:szCs w:val="28"/>
          <w:lang w:val="nl-NL"/>
        </w:rPr>
        <w:t xml:space="preserve"> Nghị quyết số </w:t>
      </w:r>
      <w:r w:rsidR="00631878" w:rsidRPr="00694D00">
        <w:rPr>
          <w:rFonts w:ascii="Times New Roman" w:hAnsi="Times New Roman"/>
          <w:sz w:val="28"/>
          <w:szCs w:val="28"/>
          <w:lang w:val="nl-NL"/>
        </w:rPr>
        <w:t>49/2016/NQ-HĐND</w:t>
      </w:r>
      <w:r w:rsidRPr="00694D00">
        <w:rPr>
          <w:rFonts w:ascii="Times New Roman" w:hAnsi="Times New Roman"/>
          <w:sz w:val="28"/>
          <w:szCs w:val="28"/>
          <w:lang w:val="nl-NL"/>
        </w:rPr>
        <w:t xml:space="preserve"> ngày 06/10/2016</w:t>
      </w:r>
      <w:r w:rsidRPr="00694D00">
        <w:rPr>
          <w:rFonts w:ascii="Times New Roman" w:hAnsi="Times New Roman"/>
          <w:sz w:val="28"/>
          <w:szCs w:val="28"/>
          <w:shd w:val="clear" w:color="auto" w:fill="FFFFFF"/>
          <w:lang w:val="pt-BR"/>
        </w:rPr>
        <w:t xml:space="preserve"> của Hội đồng nhân dân tỉnh và </w:t>
      </w:r>
      <w:r w:rsidRPr="00694D00">
        <w:rPr>
          <w:rFonts w:ascii="Times New Roman" w:hAnsi="Times New Roman"/>
          <w:sz w:val="28"/>
          <w:szCs w:val="28"/>
          <w:lang w:val="es-PY"/>
        </w:rPr>
        <w:t>Q</w:t>
      </w:r>
      <w:r w:rsidRPr="00694D00">
        <w:rPr>
          <w:rFonts w:ascii="Times New Roman" w:hAnsi="Times New Roman"/>
          <w:sz w:val="28"/>
          <w:szCs w:val="28"/>
          <w:lang w:val="sv-SE"/>
        </w:rPr>
        <w:t>uyết</w:t>
      </w:r>
      <w:r w:rsidRPr="00694D00">
        <w:rPr>
          <w:rFonts w:ascii="Times New Roman" w:hAnsi="Times New Roman"/>
          <w:sz w:val="28"/>
          <w:szCs w:val="28"/>
          <w:lang w:val="es-PY"/>
        </w:rPr>
        <w:t xml:space="preserve"> định</w:t>
      </w:r>
      <w:r w:rsidRPr="00694D00">
        <w:rPr>
          <w:rFonts w:ascii="Times New Roman" w:hAnsi="Times New Roman"/>
          <w:sz w:val="28"/>
          <w:szCs w:val="28"/>
          <w:lang w:val="sv-SE"/>
        </w:rPr>
        <w:t xml:space="preserve"> số </w:t>
      </w:r>
      <w:r w:rsidRPr="00694D00">
        <w:rPr>
          <w:rFonts w:ascii="Times New Roman" w:hAnsi="Times New Roman"/>
          <w:sz w:val="28"/>
          <w:szCs w:val="28"/>
          <w:lang w:val="es-PY"/>
        </w:rPr>
        <w:t>26/2016/</w:t>
      </w:r>
      <w:r w:rsidRPr="00694D00">
        <w:rPr>
          <w:rFonts w:ascii="Times New Roman" w:hAnsi="Times New Roman"/>
          <w:sz w:val="28"/>
          <w:szCs w:val="28"/>
          <w:lang w:val="sv-SE"/>
        </w:rPr>
        <w:t>Q</w:t>
      </w:r>
      <w:r w:rsidR="00631878" w:rsidRPr="00694D00">
        <w:rPr>
          <w:rFonts w:ascii="Times New Roman" w:hAnsi="Times New Roman"/>
          <w:sz w:val="28"/>
          <w:szCs w:val="28"/>
          <w:lang w:val="es-PY"/>
        </w:rPr>
        <w:t>Đ-UBND</w:t>
      </w:r>
      <w:r w:rsidRPr="00694D00">
        <w:rPr>
          <w:rFonts w:ascii="Times New Roman" w:hAnsi="Times New Roman"/>
          <w:sz w:val="28"/>
          <w:szCs w:val="28"/>
          <w:lang w:val="es-PY"/>
        </w:rPr>
        <w:t xml:space="preserve"> ngày 26/12/2016 của Ủy ban nhân dân tỉnh</w:t>
      </w:r>
      <w:r w:rsidRPr="00694D00">
        <w:rPr>
          <w:rFonts w:ascii="Times New Roman" w:hAnsi="Times New Roman"/>
          <w:sz w:val="28"/>
          <w:szCs w:val="28"/>
          <w:shd w:val="clear" w:color="auto" w:fill="FFFFFF"/>
          <w:lang w:val="pt-BR"/>
        </w:rPr>
        <w:t>.</w:t>
      </w:r>
    </w:p>
    <w:p w:rsidR="001F7F59" w:rsidRPr="00694D00" w:rsidRDefault="004943B7" w:rsidP="006F1AA5">
      <w:pPr>
        <w:pStyle w:val="NormalWeb"/>
        <w:shd w:val="clear" w:color="auto" w:fill="FFFFFF"/>
        <w:spacing w:before="120" w:beforeAutospacing="0" w:after="120" w:afterAutospacing="0"/>
        <w:ind w:firstLine="709"/>
        <w:jc w:val="both"/>
        <w:rPr>
          <w:rFonts w:ascii="Times New Roman" w:hAnsi="Times New Roman"/>
          <w:b/>
          <w:sz w:val="28"/>
          <w:szCs w:val="28"/>
          <w:lang w:val="es-ES_tradnl"/>
        </w:rPr>
      </w:pPr>
      <w:r w:rsidRPr="00694D00">
        <w:rPr>
          <w:rFonts w:ascii="Times New Roman" w:hAnsi="Times New Roman"/>
          <w:b/>
          <w:sz w:val="28"/>
          <w:szCs w:val="28"/>
          <w:lang w:val="es-ES_tradnl"/>
        </w:rPr>
        <w:t>7</w:t>
      </w:r>
      <w:r w:rsidR="001F7F59" w:rsidRPr="00694D00">
        <w:rPr>
          <w:rFonts w:ascii="Times New Roman" w:hAnsi="Times New Roman"/>
          <w:b/>
          <w:sz w:val="28"/>
          <w:szCs w:val="28"/>
          <w:lang w:val="es-ES_tradnl"/>
        </w:rPr>
        <w:t xml:space="preserve">. </w:t>
      </w:r>
      <w:r w:rsidR="003A0EAF" w:rsidRPr="00694D00">
        <w:rPr>
          <w:rFonts w:ascii="Times New Roman" w:hAnsi="Times New Roman"/>
          <w:b/>
          <w:sz w:val="28"/>
          <w:szCs w:val="28"/>
          <w:lang w:val="es-ES_tradnl"/>
        </w:rPr>
        <w:t>K</w:t>
      </w:r>
      <w:r w:rsidR="001F7F59" w:rsidRPr="00694D00">
        <w:rPr>
          <w:rFonts w:ascii="Times New Roman" w:hAnsi="Times New Roman"/>
          <w:b/>
          <w:sz w:val="28"/>
          <w:szCs w:val="28"/>
          <w:lang w:val="es-ES_tradnl"/>
        </w:rPr>
        <w:t>inh phí thực hiện đề án</w:t>
      </w:r>
    </w:p>
    <w:p w:rsidR="001F7F59" w:rsidRPr="00694D00" w:rsidRDefault="001F7F59" w:rsidP="006F1AA5">
      <w:pPr>
        <w:pStyle w:val="NormalWeb"/>
        <w:shd w:val="clear" w:color="auto" w:fill="FFFFFF"/>
        <w:spacing w:before="120" w:beforeAutospacing="0" w:after="120" w:afterAutospacing="0"/>
        <w:ind w:firstLine="709"/>
        <w:jc w:val="both"/>
        <w:rPr>
          <w:rFonts w:ascii="Times New Roman" w:hAnsi="Times New Roman"/>
          <w:i/>
          <w:sz w:val="28"/>
          <w:szCs w:val="28"/>
          <w:lang w:val="sv-SE"/>
        </w:rPr>
      </w:pPr>
      <w:r w:rsidRPr="00694D00">
        <w:rPr>
          <w:rFonts w:ascii="Times New Roman" w:hAnsi="Times New Roman"/>
          <w:sz w:val="28"/>
          <w:szCs w:val="28"/>
          <w:lang w:val="sv-SE"/>
        </w:rPr>
        <w:t>Tổng nhu</w:t>
      </w:r>
      <w:r w:rsidR="003A0EAF" w:rsidRPr="00694D00">
        <w:rPr>
          <w:rFonts w:ascii="Times New Roman" w:hAnsi="Times New Roman"/>
          <w:sz w:val="28"/>
          <w:szCs w:val="28"/>
          <w:lang w:val="sv-SE"/>
        </w:rPr>
        <w:t xml:space="preserve"> cầu vốn thực hiện đề án</w:t>
      </w:r>
      <w:r w:rsidR="00E52EED">
        <w:rPr>
          <w:rFonts w:ascii="Times New Roman" w:hAnsi="Times New Roman"/>
          <w:sz w:val="28"/>
          <w:szCs w:val="28"/>
          <w:lang w:val="sv-SE"/>
        </w:rPr>
        <w:t>:</w:t>
      </w:r>
      <w:r w:rsidRPr="00694D00">
        <w:rPr>
          <w:rFonts w:ascii="Times New Roman" w:hAnsi="Times New Roman"/>
          <w:sz w:val="28"/>
          <w:szCs w:val="28"/>
          <w:lang w:val="sv-SE"/>
        </w:rPr>
        <w:t xml:space="preserve"> 71.606.000.000 </w:t>
      </w:r>
      <w:r w:rsidR="00D03213" w:rsidRPr="00694D00">
        <w:rPr>
          <w:rFonts w:ascii="Times New Roman" w:hAnsi="Times New Roman"/>
          <w:sz w:val="28"/>
          <w:szCs w:val="28"/>
          <w:lang w:val="sv-SE"/>
        </w:rPr>
        <w:t xml:space="preserve">đồng </w:t>
      </w:r>
      <w:r w:rsidRPr="00694D00">
        <w:rPr>
          <w:rFonts w:ascii="Times New Roman" w:hAnsi="Times New Roman"/>
          <w:i/>
          <w:sz w:val="28"/>
          <w:szCs w:val="28"/>
          <w:lang w:val="sv-SE"/>
        </w:rPr>
        <w:t xml:space="preserve">(Bẩy mươi mốt </w:t>
      </w:r>
      <w:r w:rsidR="00E52EED">
        <w:rPr>
          <w:rFonts w:ascii="Times New Roman" w:hAnsi="Times New Roman"/>
          <w:i/>
          <w:sz w:val="28"/>
          <w:szCs w:val="28"/>
          <w:lang w:val="sv-SE"/>
        </w:rPr>
        <w:t>tỷ sáu trăm linh sáu triệu đồng,</w:t>
      </w:r>
      <w:r w:rsidR="001932F6" w:rsidRPr="00694D00">
        <w:rPr>
          <w:rFonts w:ascii="Times New Roman" w:hAnsi="Times New Roman"/>
          <w:sz w:val="28"/>
          <w:szCs w:val="28"/>
          <w:lang w:val="sv-SE"/>
        </w:rPr>
        <w:t>Trong đó:</w:t>
      </w:r>
    </w:p>
    <w:p w:rsidR="001F7F59" w:rsidRPr="00694D00" w:rsidRDefault="001F7F59" w:rsidP="006F1AA5">
      <w:pPr>
        <w:pStyle w:val="NormalWeb"/>
        <w:shd w:val="clear" w:color="auto" w:fill="FFFFFF"/>
        <w:spacing w:before="120" w:beforeAutospacing="0" w:after="120" w:afterAutospacing="0"/>
        <w:ind w:firstLine="709"/>
        <w:jc w:val="both"/>
        <w:rPr>
          <w:rFonts w:ascii="Times New Roman" w:hAnsi="Times New Roman"/>
          <w:sz w:val="28"/>
          <w:szCs w:val="28"/>
          <w:lang w:val="sv-SE"/>
        </w:rPr>
      </w:pPr>
      <w:r w:rsidRPr="00694D00">
        <w:rPr>
          <w:rFonts w:ascii="Times New Roman" w:hAnsi="Times New Roman"/>
          <w:sz w:val="28"/>
          <w:szCs w:val="28"/>
          <w:lang w:val="sv-SE"/>
        </w:rPr>
        <w:t>- Từ nguồn ngân sách sự nghiệp kinh tế của tỉnh</w:t>
      </w:r>
      <w:r w:rsidR="001968D6" w:rsidRPr="00694D00">
        <w:rPr>
          <w:rFonts w:ascii="Times New Roman" w:hAnsi="Times New Roman"/>
          <w:sz w:val="28"/>
          <w:szCs w:val="28"/>
          <w:lang w:val="sv-SE"/>
        </w:rPr>
        <w:t xml:space="preserve">:35.903.000.000đ; </w:t>
      </w:r>
      <w:r w:rsidR="00852FD7" w:rsidRPr="00694D00">
        <w:rPr>
          <w:rFonts w:ascii="Times New Roman" w:hAnsi="Times New Roman"/>
          <w:sz w:val="28"/>
          <w:szCs w:val="28"/>
          <w:lang w:val="sv-SE"/>
        </w:rPr>
        <w:t>(</w:t>
      </w:r>
      <w:r w:rsidR="001968D6" w:rsidRPr="00694D00">
        <w:rPr>
          <w:rFonts w:ascii="Times New Roman" w:hAnsi="Times New Roman"/>
          <w:sz w:val="28"/>
          <w:szCs w:val="28"/>
          <w:lang w:val="sv-SE"/>
        </w:rPr>
        <w:t>50%</w:t>
      </w:r>
      <w:r w:rsidR="00852FD7" w:rsidRPr="00694D00">
        <w:rPr>
          <w:rFonts w:ascii="Times New Roman" w:hAnsi="Times New Roman"/>
          <w:sz w:val="28"/>
          <w:szCs w:val="28"/>
          <w:lang w:val="sv-SE"/>
        </w:rPr>
        <w:t>)</w:t>
      </w:r>
      <w:r w:rsidR="001968D6" w:rsidRPr="00694D00">
        <w:rPr>
          <w:rFonts w:ascii="Times New Roman" w:hAnsi="Times New Roman"/>
          <w:sz w:val="28"/>
          <w:szCs w:val="28"/>
          <w:lang w:val="sv-SE"/>
        </w:rPr>
        <w:t>.</w:t>
      </w:r>
    </w:p>
    <w:p w:rsidR="001F7F59" w:rsidRPr="00694D00" w:rsidRDefault="001F7F59" w:rsidP="006F1AA5">
      <w:pPr>
        <w:pStyle w:val="NormalWeb"/>
        <w:shd w:val="clear" w:color="auto" w:fill="FFFFFF"/>
        <w:spacing w:before="120" w:beforeAutospacing="0" w:after="120" w:afterAutospacing="0"/>
        <w:ind w:firstLine="709"/>
        <w:jc w:val="both"/>
        <w:rPr>
          <w:rFonts w:ascii="Times New Roman" w:hAnsi="Times New Roman"/>
          <w:sz w:val="28"/>
          <w:szCs w:val="28"/>
          <w:lang w:val="sv-SE"/>
        </w:rPr>
      </w:pPr>
      <w:r w:rsidRPr="00694D00">
        <w:rPr>
          <w:rFonts w:ascii="Times New Roman" w:hAnsi="Times New Roman"/>
          <w:sz w:val="28"/>
          <w:szCs w:val="28"/>
          <w:lang w:val="sv-SE"/>
        </w:rPr>
        <w:t>- Từ nguồn ngân sách huyện, thành phố</w:t>
      </w:r>
      <w:r w:rsidR="001968D6" w:rsidRPr="00694D00">
        <w:rPr>
          <w:rFonts w:ascii="Times New Roman" w:hAnsi="Times New Roman"/>
          <w:sz w:val="28"/>
          <w:szCs w:val="28"/>
          <w:lang w:val="sv-SE"/>
        </w:rPr>
        <w:t>:35.703.000.000đ;</w:t>
      </w:r>
      <w:r w:rsidR="00852FD7" w:rsidRPr="00694D00">
        <w:rPr>
          <w:rFonts w:ascii="Times New Roman" w:hAnsi="Times New Roman"/>
          <w:sz w:val="28"/>
          <w:szCs w:val="28"/>
          <w:lang w:val="sv-SE"/>
        </w:rPr>
        <w:t xml:space="preserve"> (</w:t>
      </w:r>
      <w:r w:rsidRPr="00694D00">
        <w:rPr>
          <w:rFonts w:ascii="Times New Roman" w:hAnsi="Times New Roman"/>
          <w:sz w:val="28"/>
          <w:szCs w:val="28"/>
          <w:lang w:val="sv-SE"/>
        </w:rPr>
        <w:t>50%</w:t>
      </w:r>
      <w:r w:rsidR="00852FD7" w:rsidRPr="00694D00">
        <w:rPr>
          <w:rFonts w:ascii="Times New Roman" w:hAnsi="Times New Roman"/>
          <w:sz w:val="28"/>
          <w:szCs w:val="28"/>
          <w:lang w:val="sv-SE"/>
        </w:rPr>
        <w:t>)</w:t>
      </w:r>
      <w:r w:rsidRPr="00694D00">
        <w:rPr>
          <w:rFonts w:ascii="Times New Roman" w:hAnsi="Times New Roman"/>
          <w:sz w:val="28"/>
          <w:szCs w:val="28"/>
          <w:lang w:val="sv-SE"/>
        </w:rPr>
        <w:t>.</w:t>
      </w:r>
    </w:p>
    <w:p w:rsidR="00D03213" w:rsidRPr="00694D00" w:rsidRDefault="00F862F6" w:rsidP="006F1AA5">
      <w:pPr>
        <w:spacing w:before="120" w:after="120"/>
        <w:ind w:firstLine="720"/>
        <w:jc w:val="both"/>
        <w:rPr>
          <w:rFonts w:ascii="Times New Roman" w:hAnsi="Times New Roman"/>
          <w:spacing w:val="-4"/>
          <w:szCs w:val="28"/>
          <w:lang w:val="sv-SE"/>
        </w:rPr>
      </w:pPr>
      <w:r w:rsidRPr="00694D00">
        <w:rPr>
          <w:rFonts w:ascii="Times New Roman" w:hAnsi="Times New Roman"/>
          <w:b/>
          <w:szCs w:val="28"/>
          <w:lang w:val="vi-VN"/>
        </w:rPr>
        <w:t>Điều 2</w:t>
      </w:r>
      <w:r w:rsidR="00D03213" w:rsidRPr="00694D00">
        <w:rPr>
          <w:rFonts w:ascii="Times New Roman" w:hAnsi="Times New Roman"/>
          <w:b/>
          <w:szCs w:val="28"/>
          <w:lang w:val="pt-BR"/>
        </w:rPr>
        <w:t xml:space="preserve">: </w:t>
      </w:r>
      <w:r w:rsidR="003971A1" w:rsidRPr="00694D00">
        <w:rPr>
          <w:rFonts w:ascii="Times New Roman" w:hAnsi="Times New Roman"/>
          <w:szCs w:val="28"/>
          <w:lang w:val="vi-VN"/>
        </w:rPr>
        <w:t>Hội đồng nhân dân</w:t>
      </w:r>
      <w:r w:rsidRPr="00694D00">
        <w:rPr>
          <w:rFonts w:ascii="Times New Roman" w:hAnsi="Times New Roman"/>
          <w:szCs w:val="28"/>
          <w:lang w:val="vi-VN"/>
        </w:rPr>
        <w:t xml:space="preserve">tỉnh giao Ủy ban nhân dân tỉnh phê duyệt </w:t>
      </w:r>
      <w:r w:rsidRPr="00694D00">
        <w:rPr>
          <w:rFonts w:ascii="Times New Roman" w:hAnsi="Times New Roman"/>
          <w:szCs w:val="28"/>
          <w:lang w:val="pt-BR"/>
        </w:rPr>
        <w:t xml:space="preserve">Đề án </w:t>
      </w:r>
      <w:r w:rsidR="00292152">
        <w:rPr>
          <w:rFonts w:ascii="Times New Roman" w:hAnsi="Times New Roman"/>
          <w:szCs w:val="28"/>
          <w:lang w:val="pt-BR"/>
        </w:rPr>
        <w:t>“</w:t>
      </w:r>
      <w:r w:rsidRPr="00694D00">
        <w:rPr>
          <w:rFonts w:ascii="Times New Roman" w:hAnsi="Times New Roman"/>
          <w:szCs w:val="28"/>
          <w:lang w:val="pt-BR"/>
        </w:rPr>
        <w:t xml:space="preserve">Khuyến khích </w:t>
      </w:r>
      <w:r w:rsidRPr="00694D00">
        <w:rPr>
          <w:rFonts w:ascii="Times New Roman" w:hAnsi="Times New Roman"/>
          <w:szCs w:val="28"/>
          <w:lang w:val="sv-SE"/>
        </w:rPr>
        <w:t xml:space="preserve">tích tụ, </w:t>
      </w:r>
      <w:r w:rsidRPr="00694D00">
        <w:rPr>
          <w:rFonts w:ascii="Times New Roman" w:hAnsi="Times New Roman"/>
          <w:szCs w:val="28"/>
          <w:lang w:val="pt-BR"/>
        </w:rPr>
        <w:t>t</w:t>
      </w:r>
      <w:r w:rsidRPr="00694D00">
        <w:rPr>
          <w:rFonts w:ascii="Times New Roman" w:hAnsi="Times New Roman"/>
          <w:szCs w:val="28"/>
          <w:lang w:val="sv-SE"/>
        </w:rPr>
        <w:t>ập trung</w:t>
      </w:r>
      <w:r w:rsidRPr="00694D00">
        <w:rPr>
          <w:rFonts w:ascii="Times New Roman" w:hAnsi="Times New Roman"/>
          <w:szCs w:val="28"/>
          <w:lang w:val="pt-BR"/>
        </w:rPr>
        <w:t xml:space="preserve"> ruộng đất để sản xuất </w:t>
      </w:r>
      <w:r w:rsidRPr="00694D00">
        <w:rPr>
          <w:rFonts w:ascii="Times New Roman" w:hAnsi="Times New Roman"/>
          <w:szCs w:val="28"/>
          <w:lang w:val="sv-SE"/>
        </w:rPr>
        <w:t xml:space="preserve">nông nghiệp </w:t>
      </w:r>
      <w:r w:rsidRPr="00694D00">
        <w:rPr>
          <w:rFonts w:ascii="Times New Roman" w:hAnsi="Times New Roman"/>
          <w:szCs w:val="28"/>
          <w:lang w:val="pt-BR"/>
        </w:rPr>
        <w:t xml:space="preserve">hàng hóa </w:t>
      </w:r>
      <w:r w:rsidRPr="00694D00">
        <w:rPr>
          <w:rFonts w:ascii="Times New Roman" w:hAnsi="Times New Roman"/>
          <w:szCs w:val="28"/>
          <w:lang w:val="sv-SE"/>
        </w:rPr>
        <w:t>theo</w:t>
      </w:r>
      <w:r w:rsidRPr="00694D00">
        <w:rPr>
          <w:rFonts w:ascii="Times New Roman" w:hAnsi="Times New Roman"/>
          <w:szCs w:val="28"/>
          <w:lang w:val="pt-BR"/>
        </w:rPr>
        <w:t xml:space="preserve"> quy mô lớn giai đoạn 2017 </w:t>
      </w:r>
      <w:r w:rsidR="005349C0">
        <w:rPr>
          <w:rFonts w:ascii="Times New Roman" w:hAnsi="Times New Roman"/>
          <w:szCs w:val="28"/>
          <w:lang w:val="pt-BR"/>
        </w:rPr>
        <w:t>-</w:t>
      </w:r>
      <w:r w:rsidRPr="00694D00">
        <w:rPr>
          <w:rFonts w:ascii="Times New Roman" w:hAnsi="Times New Roman"/>
          <w:szCs w:val="28"/>
          <w:lang w:val="pt-BR"/>
        </w:rPr>
        <w:t>202</w:t>
      </w:r>
      <w:r w:rsidR="000218E5" w:rsidRPr="00694D00">
        <w:rPr>
          <w:rFonts w:ascii="Times New Roman" w:hAnsi="Times New Roman"/>
          <w:szCs w:val="28"/>
          <w:lang w:val="sv-SE"/>
        </w:rPr>
        <w:t>0</w:t>
      </w:r>
      <w:r w:rsidR="00292152">
        <w:rPr>
          <w:rFonts w:ascii="Times New Roman" w:hAnsi="Times New Roman"/>
          <w:szCs w:val="28"/>
          <w:lang w:val="sv-SE"/>
        </w:rPr>
        <w:t xml:space="preserve">” </w:t>
      </w:r>
      <w:r w:rsidR="003971A1">
        <w:rPr>
          <w:rFonts w:ascii="Times New Roman" w:hAnsi="Times New Roman"/>
          <w:szCs w:val="28"/>
          <w:lang w:val="sv-SE"/>
        </w:rPr>
        <w:t>và x</w:t>
      </w:r>
      <w:r w:rsidR="00D03213" w:rsidRPr="00694D00">
        <w:rPr>
          <w:rFonts w:ascii="Times New Roman" w:hAnsi="Times New Roman"/>
          <w:spacing w:val="-4"/>
          <w:szCs w:val="28"/>
          <w:lang w:val="sv-SE"/>
        </w:rPr>
        <w:t>ây dựng kế hoạch triển khai thực hiện; giao trác</w:t>
      </w:r>
      <w:r w:rsidR="003971A1">
        <w:rPr>
          <w:rFonts w:ascii="Times New Roman" w:hAnsi="Times New Roman"/>
          <w:spacing w:val="-4"/>
          <w:szCs w:val="28"/>
          <w:lang w:val="sv-SE"/>
        </w:rPr>
        <w:t xml:space="preserve">h nhiệm, chỉ tiêu </w:t>
      </w:r>
      <w:r w:rsidR="00292152">
        <w:rPr>
          <w:rFonts w:ascii="Times New Roman" w:hAnsi="Times New Roman"/>
          <w:spacing w:val="-4"/>
          <w:szCs w:val="28"/>
          <w:lang w:val="sv-SE"/>
        </w:rPr>
        <w:t xml:space="preserve">cụ thể </w:t>
      </w:r>
      <w:r w:rsidR="003971A1">
        <w:rPr>
          <w:rFonts w:ascii="Times New Roman" w:hAnsi="Times New Roman"/>
          <w:spacing w:val="-4"/>
          <w:szCs w:val="28"/>
          <w:lang w:val="sv-SE"/>
        </w:rPr>
        <w:t xml:space="preserve">cho các huyện, </w:t>
      </w:r>
      <w:r w:rsidR="002E4229">
        <w:rPr>
          <w:rFonts w:ascii="Times New Roman" w:hAnsi="Times New Roman"/>
          <w:spacing w:val="-4"/>
          <w:szCs w:val="28"/>
          <w:lang w:val="sv-SE"/>
        </w:rPr>
        <w:t xml:space="preserve">thành phố, </w:t>
      </w:r>
      <w:r w:rsidR="00D03213" w:rsidRPr="00694D00">
        <w:rPr>
          <w:rFonts w:ascii="Times New Roman" w:hAnsi="Times New Roman"/>
          <w:spacing w:val="-4"/>
          <w:szCs w:val="28"/>
          <w:lang w:val="sv-SE"/>
        </w:rPr>
        <w:t>các sở, ngành có liên quan để hoàn thành mục tiêu.</w:t>
      </w:r>
    </w:p>
    <w:p w:rsidR="00F862F6" w:rsidRPr="00694D00" w:rsidRDefault="00F862F6" w:rsidP="006F1AA5">
      <w:pPr>
        <w:spacing w:before="120" w:after="120"/>
        <w:ind w:firstLine="720"/>
        <w:jc w:val="both"/>
        <w:rPr>
          <w:rFonts w:ascii="Times New Roman" w:hAnsi="Times New Roman"/>
          <w:szCs w:val="28"/>
          <w:lang w:val="vi-VN"/>
        </w:rPr>
      </w:pPr>
      <w:r w:rsidRPr="00694D00">
        <w:rPr>
          <w:rFonts w:ascii="Times New Roman" w:hAnsi="Times New Roman"/>
          <w:b/>
          <w:szCs w:val="28"/>
          <w:lang w:val="vi-VN"/>
        </w:rPr>
        <w:t xml:space="preserve">Điều 3. </w:t>
      </w:r>
      <w:r w:rsidRPr="00694D00">
        <w:rPr>
          <w:rFonts w:ascii="Times New Roman" w:hAnsi="Times New Roman"/>
          <w:szCs w:val="28"/>
          <w:lang w:val="vi-VN"/>
        </w:rPr>
        <w:t>Thường trực Hội đồng nhân dân, các Ban Hội đồng nhân dân, các Tổ đại biểu và Đại biểu Hội đồng nhân dân tỉnh căn cứ chức năng, nhiệm vụ theo quy định của luật kiểm tra, giám sát việc thực hiện Nghị quyết này.</w:t>
      </w:r>
    </w:p>
    <w:p w:rsidR="000218E5" w:rsidRDefault="000218E5" w:rsidP="006F1AA5">
      <w:pPr>
        <w:spacing w:before="120" w:after="120"/>
        <w:ind w:firstLine="720"/>
        <w:jc w:val="both"/>
        <w:rPr>
          <w:rFonts w:asciiTheme="majorHAnsi" w:hAnsiTheme="majorHAnsi" w:cstheme="majorHAnsi"/>
          <w:szCs w:val="28"/>
          <w:lang w:val="nb-NO"/>
        </w:rPr>
      </w:pPr>
      <w:r w:rsidRPr="00694D00">
        <w:rPr>
          <w:rFonts w:asciiTheme="majorHAnsi" w:hAnsiTheme="majorHAnsi" w:cstheme="majorHAnsi"/>
          <w:szCs w:val="28"/>
          <w:lang w:val="nb-NO"/>
        </w:rPr>
        <w:t xml:space="preserve">Nghị quyết này được Hội đồng nhân dân tỉnh Hưng Yên khoá XVI, Kỳ họp thứ </w:t>
      </w:r>
      <w:r w:rsidR="00745D8A">
        <w:rPr>
          <w:rFonts w:asciiTheme="majorHAnsi" w:hAnsiTheme="majorHAnsi" w:cstheme="majorHAnsi"/>
          <w:szCs w:val="28"/>
          <w:lang w:val="nb-NO"/>
        </w:rPr>
        <w:t>Năm</w:t>
      </w:r>
      <w:r w:rsidRPr="00694D00">
        <w:rPr>
          <w:rFonts w:asciiTheme="majorHAnsi" w:hAnsiTheme="majorHAnsi" w:cstheme="majorHAnsi"/>
          <w:szCs w:val="28"/>
          <w:lang w:val="nb-NO"/>
        </w:rPr>
        <w:t xml:space="preserve"> thông qua ngày </w:t>
      </w:r>
      <w:r w:rsidRPr="003971A1">
        <w:rPr>
          <w:rFonts w:asciiTheme="majorHAnsi" w:hAnsiTheme="majorHAnsi" w:cstheme="majorHAnsi"/>
          <w:szCs w:val="28"/>
          <w:lang w:val="nb-NO"/>
        </w:rPr>
        <w:t>08/12/2017</w:t>
      </w:r>
      <w:r w:rsidRPr="00694D00">
        <w:rPr>
          <w:rFonts w:asciiTheme="majorHAnsi" w:hAnsiTheme="majorHAnsi" w:cstheme="majorHAnsi"/>
          <w:szCs w:val="28"/>
          <w:lang w:val="nb-NO"/>
        </w:rPr>
        <w:t xml:space="preserve"> và có hiệu lực từ ngày </w:t>
      </w:r>
      <w:r w:rsidRPr="003971A1">
        <w:rPr>
          <w:rFonts w:asciiTheme="majorHAnsi" w:hAnsiTheme="majorHAnsi" w:cstheme="majorHAnsi"/>
          <w:szCs w:val="28"/>
          <w:lang w:val="nb-NO"/>
        </w:rPr>
        <w:t>18/12/2017./.</w:t>
      </w:r>
    </w:p>
    <w:p w:rsidR="006F1AA5" w:rsidRDefault="006F1AA5" w:rsidP="006F1AA5">
      <w:pPr>
        <w:spacing w:before="120" w:after="120"/>
        <w:ind w:firstLine="720"/>
        <w:jc w:val="both"/>
        <w:rPr>
          <w:rFonts w:asciiTheme="majorHAnsi" w:hAnsiTheme="majorHAnsi" w:cstheme="majorHAnsi"/>
          <w:color w:val="FF0000"/>
          <w:szCs w:val="28"/>
          <w:lang w:val="nb-NO"/>
        </w:rPr>
      </w:pPr>
    </w:p>
    <w:tbl>
      <w:tblPr>
        <w:tblW w:w="0" w:type="auto"/>
        <w:tblLook w:val="01E0"/>
      </w:tblPr>
      <w:tblGrid>
        <w:gridCol w:w="4644"/>
        <w:gridCol w:w="4644"/>
      </w:tblGrid>
      <w:tr w:rsidR="00694D00" w:rsidRPr="00021C86" w:rsidTr="003A69B6">
        <w:tc>
          <w:tcPr>
            <w:tcW w:w="4644" w:type="dxa"/>
          </w:tcPr>
          <w:p w:rsidR="00694D00" w:rsidRPr="003A0FB1" w:rsidRDefault="00694D00" w:rsidP="003A69B6">
            <w:pPr>
              <w:jc w:val="both"/>
              <w:rPr>
                <w:rFonts w:asciiTheme="majorHAnsi" w:hAnsiTheme="majorHAnsi" w:cstheme="majorHAnsi"/>
                <w:lang w:val="vi-VN"/>
              </w:rPr>
            </w:pPr>
          </w:p>
        </w:tc>
        <w:tc>
          <w:tcPr>
            <w:tcW w:w="4644" w:type="dxa"/>
          </w:tcPr>
          <w:p w:rsidR="00694D00" w:rsidRPr="00BE6738" w:rsidRDefault="00694D00" w:rsidP="003A69B6">
            <w:pPr>
              <w:keepNext/>
              <w:keepLines/>
              <w:widowControl w:val="0"/>
              <w:jc w:val="center"/>
              <w:outlineLvl w:val="0"/>
              <w:rPr>
                <w:rFonts w:asciiTheme="majorHAnsi" w:hAnsiTheme="majorHAnsi" w:cstheme="majorHAnsi"/>
                <w:szCs w:val="28"/>
                <w:lang w:val="sv-SE"/>
              </w:rPr>
            </w:pPr>
            <w:r w:rsidRPr="00BE6738">
              <w:rPr>
                <w:rFonts w:asciiTheme="majorHAnsi" w:hAnsiTheme="majorHAnsi" w:cstheme="majorHAnsi"/>
                <w:b/>
                <w:bCs/>
                <w:szCs w:val="28"/>
                <w:lang w:val="sv-SE"/>
              </w:rPr>
              <w:t xml:space="preserve">CHỦ TỊCH </w:t>
            </w:r>
          </w:p>
          <w:p w:rsidR="00694D00" w:rsidRPr="00694D00" w:rsidRDefault="00694D00" w:rsidP="003A69B6">
            <w:pPr>
              <w:keepNext/>
              <w:keepLines/>
              <w:widowControl w:val="0"/>
              <w:jc w:val="center"/>
              <w:outlineLvl w:val="0"/>
              <w:rPr>
                <w:rFonts w:asciiTheme="majorHAnsi" w:hAnsiTheme="majorHAnsi" w:cstheme="majorHAnsi"/>
                <w:b/>
                <w:bCs/>
                <w:sz w:val="26"/>
                <w:lang w:val="sv-SE"/>
              </w:rPr>
            </w:pPr>
          </w:p>
          <w:p w:rsidR="00694D00" w:rsidRPr="00694D00" w:rsidRDefault="00694D00" w:rsidP="003A69B6">
            <w:pPr>
              <w:keepNext/>
              <w:keepLines/>
              <w:widowControl w:val="0"/>
              <w:jc w:val="center"/>
              <w:outlineLvl w:val="0"/>
              <w:rPr>
                <w:rFonts w:asciiTheme="majorHAnsi" w:hAnsiTheme="majorHAnsi" w:cstheme="majorHAnsi"/>
                <w:b/>
                <w:bCs/>
                <w:sz w:val="26"/>
                <w:lang w:val="sv-SE"/>
              </w:rPr>
            </w:pPr>
          </w:p>
          <w:p w:rsidR="00694D00" w:rsidRPr="00694D00" w:rsidRDefault="00694D00" w:rsidP="003A69B6">
            <w:pPr>
              <w:keepNext/>
              <w:keepLines/>
              <w:widowControl w:val="0"/>
              <w:jc w:val="center"/>
              <w:outlineLvl w:val="0"/>
              <w:rPr>
                <w:rFonts w:asciiTheme="majorHAnsi" w:hAnsiTheme="majorHAnsi" w:cstheme="majorHAnsi"/>
                <w:b/>
                <w:bCs/>
                <w:sz w:val="26"/>
                <w:lang w:val="sv-SE"/>
              </w:rPr>
            </w:pPr>
          </w:p>
          <w:p w:rsidR="00694D00" w:rsidRDefault="00694D00" w:rsidP="003A69B6">
            <w:pPr>
              <w:keepNext/>
              <w:keepLines/>
              <w:widowControl w:val="0"/>
              <w:jc w:val="center"/>
              <w:outlineLvl w:val="0"/>
              <w:rPr>
                <w:rFonts w:asciiTheme="majorHAnsi" w:hAnsiTheme="majorHAnsi" w:cstheme="majorHAnsi"/>
                <w:b/>
                <w:bCs/>
                <w:sz w:val="26"/>
                <w:lang w:val="sv-SE"/>
              </w:rPr>
            </w:pPr>
          </w:p>
          <w:p w:rsidR="00EB5749" w:rsidRPr="00694D00" w:rsidRDefault="00EB5749" w:rsidP="003A69B6">
            <w:pPr>
              <w:keepNext/>
              <w:keepLines/>
              <w:widowControl w:val="0"/>
              <w:jc w:val="center"/>
              <w:outlineLvl w:val="0"/>
              <w:rPr>
                <w:rFonts w:asciiTheme="majorHAnsi" w:hAnsiTheme="majorHAnsi" w:cstheme="majorHAnsi"/>
                <w:b/>
                <w:bCs/>
                <w:sz w:val="26"/>
                <w:lang w:val="sv-SE"/>
              </w:rPr>
            </w:pPr>
          </w:p>
          <w:p w:rsidR="00694D00" w:rsidRPr="00694D00" w:rsidRDefault="00694D00" w:rsidP="003A69B6">
            <w:pPr>
              <w:keepNext/>
              <w:keepLines/>
              <w:widowControl w:val="0"/>
              <w:jc w:val="center"/>
              <w:outlineLvl w:val="0"/>
              <w:rPr>
                <w:rFonts w:asciiTheme="majorHAnsi" w:hAnsiTheme="majorHAnsi" w:cstheme="majorHAnsi"/>
                <w:b/>
                <w:bCs/>
                <w:sz w:val="26"/>
                <w:lang w:val="sv-SE"/>
              </w:rPr>
            </w:pPr>
          </w:p>
          <w:p w:rsidR="00694D00" w:rsidRPr="00694D00" w:rsidRDefault="00694D00" w:rsidP="003A69B6">
            <w:pPr>
              <w:keepNext/>
              <w:keepLines/>
              <w:widowControl w:val="0"/>
              <w:jc w:val="center"/>
              <w:outlineLvl w:val="0"/>
              <w:rPr>
                <w:rFonts w:asciiTheme="majorHAnsi" w:hAnsiTheme="majorHAnsi" w:cstheme="majorHAnsi"/>
                <w:b/>
                <w:bCs/>
                <w:sz w:val="20"/>
                <w:lang w:val="sv-SE"/>
              </w:rPr>
            </w:pPr>
          </w:p>
          <w:p w:rsidR="00694D00" w:rsidRPr="00694D00" w:rsidRDefault="00694D00" w:rsidP="003A69B6">
            <w:pPr>
              <w:keepNext/>
              <w:keepLines/>
              <w:widowControl w:val="0"/>
              <w:jc w:val="center"/>
              <w:outlineLvl w:val="0"/>
              <w:rPr>
                <w:rFonts w:asciiTheme="majorHAnsi" w:hAnsiTheme="majorHAnsi" w:cstheme="majorHAnsi"/>
                <w:b/>
                <w:bCs/>
                <w:sz w:val="26"/>
                <w:lang w:val="sv-SE"/>
              </w:rPr>
            </w:pPr>
          </w:p>
          <w:p w:rsidR="00694D00" w:rsidRPr="003A0FB1" w:rsidRDefault="00694D00" w:rsidP="003A69B6">
            <w:pPr>
              <w:spacing w:line="360" w:lineRule="atLeast"/>
              <w:jc w:val="center"/>
              <w:rPr>
                <w:rFonts w:asciiTheme="majorHAnsi" w:hAnsiTheme="majorHAnsi" w:cstheme="majorHAnsi"/>
                <w:b/>
                <w:szCs w:val="28"/>
                <w:lang w:val="vi-VN"/>
              </w:rPr>
            </w:pPr>
            <w:r w:rsidRPr="00BE6738">
              <w:rPr>
                <w:rFonts w:asciiTheme="majorHAnsi" w:hAnsiTheme="majorHAnsi" w:cstheme="majorHAnsi"/>
                <w:b/>
                <w:bCs/>
                <w:szCs w:val="28"/>
                <w:lang w:val="sv-SE"/>
              </w:rPr>
              <w:t xml:space="preserve"> Đỗ Xuân Tuyên</w:t>
            </w:r>
          </w:p>
        </w:tc>
      </w:tr>
    </w:tbl>
    <w:p w:rsidR="00694D00" w:rsidRPr="003A0FB1" w:rsidRDefault="00694D00" w:rsidP="000218E5">
      <w:pPr>
        <w:spacing w:before="60" w:after="60" w:line="360" w:lineRule="atLeast"/>
        <w:ind w:firstLine="720"/>
        <w:jc w:val="both"/>
        <w:rPr>
          <w:rFonts w:asciiTheme="majorHAnsi" w:hAnsiTheme="majorHAnsi" w:cstheme="majorHAnsi"/>
          <w:szCs w:val="28"/>
          <w:lang w:val="vi-VN"/>
        </w:rPr>
      </w:pPr>
    </w:p>
    <w:sectPr w:rsidR="00694D00" w:rsidRPr="003A0FB1" w:rsidSect="00694D00">
      <w:footerReference w:type="default" r:id="rId7"/>
      <w:pgSz w:w="11907" w:h="16840" w:code="9"/>
      <w:pgMar w:top="1134" w:right="1134" w:bottom="1134" w:left="1701" w:header="567" w:footer="567"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0E1" w:rsidRDefault="005840E1" w:rsidP="003B08FB">
      <w:r>
        <w:separator/>
      </w:r>
    </w:p>
  </w:endnote>
  <w:endnote w:type="continuationSeparator" w:id="1">
    <w:p w:rsidR="005840E1" w:rsidRDefault="005840E1" w:rsidP="003B08F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3"/>
    <w:family w:val="swiss"/>
    <w:pitch w:val="variable"/>
    <w:sig w:usb0="20002A87" w:usb1="80000000" w:usb2="00000008" w:usb3="00000000" w:csb0="000001FF" w:csb1="00000000"/>
  </w:font>
  <w:font w:name="Times New Roman">
    <w:panose1 w:val="02020603050405020304"/>
    <w:charset w:val="A3"/>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20000287" w:usb1="00000000" w:usb2="00000000" w:usb3="00000000" w:csb0="0000019F"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2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928097"/>
      <w:docPartObj>
        <w:docPartGallery w:val="Page Numbers (Bottom of Page)"/>
        <w:docPartUnique/>
      </w:docPartObj>
    </w:sdtPr>
    <w:sdtEndPr>
      <w:rPr>
        <w:rFonts w:asciiTheme="majorHAnsi" w:hAnsiTheme="majorHAnsi" w:cstheme="majorHAnsi"/>
        <w:sz w:val="26"/>
        <w:szCs w:val="26"/>
      </w:rPr>
    </w:sdtEndPr>
    <w:sdtContent>
      <w:p w:rsidR="005523DA" w:rsidRPr="00694D00" w:rsidRDefault="00933401">
        <w:pPr>
          <w:pStyle w:val="Footer"/>
          <w:jc w:val="right"/>
          <w:rPr>
            <w:rFonts w:asciiTheme="majorHAnsi" w:hAnsiTheme="majorHAnsi" w:cstheme="majorHAnsi"/>
            <w:sz w:val="26"/>
            <w:szCs w:val="26"/>
          </w:rPr>
        </w:pPr>
        <w:r w:rsidRPr="00694D00">
          <w:rPr>
            <w:rFonts w:asciiTheme="majorHAnsi" w:hAnsiTheme="majorHAnsi" w:cstheme="majorHAnsi"/>
            <w:sz w:val="26"/>
            <w:szCs w:val="26"/>
          </w:rPr>
          <w:fldChar w:fldCharType="begin"/>
        </w:r>
        <w:r w:rsidR="00A42F20" w:rsidRPr="00694D00">
          <w:rPr>
            <w:rFonts w:asciiTheme="majorHAnsi" w:hAnsiTheme="majorHAnsi" w:cstheme="majorHAnsi"/>
            <w:sz w:val="26"/>
            <w:szCs w:val="26"/>
          </w:rPr>
          <w:instrText xml:space="preserve"> PAGE   \* MERGEFORMAT </w:instrText>
        </w:r>
        <w:r w:rsidRPr="00694D00">
          <w:rPr>
            <w:rFonts w:asciiTheme="majorHAnsi" w:hAnsiTheme="majorHAnsi" w:cstheme="majorHAnsi"/>
            <w:sz w:val="26"/>
            <w:szCs w:val="26"/>
          </w:rPr>
          <w:fldChar w:fldCharType="separate"/>
        </w:r>
        <w:r w:rsidR="00021C86">
          <w:rPr>
            <w:rFonts w:asciiTheme="majorHAnsi" w:hAnsiTheme="majorHAnsi" w:cstheme="majorHAnsi"/>
            <w:noProof/>
            <w:sz w:val="26"/>
            <w:szCs w:val="26"/>
          </w:rPr>
          <w:t>1</w:t>
        </w:r>
        <w:r w:rsidRPr="00694D00">
          <w:rPr>
            <w:rFonts w:asciiTheme="majorHAnsi" w:hAnsiTheme="majorHAnsi" w:cstheme="majorHAnsi"/>
            <w:noProof/>
            <w:sz w:val="26"/>
            <w:szCs w:val="26"/>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0E1" w:rsidRDefault="005840E1" w:rsidP="003B08FB">
      <w:r>
        <w:separator/>
      </w:r>
    </w:p>
  </w:footnote>
  <w:footnote w:type="continuationSeparator" w:id="1">
    <w:p w:rsidR="005840E1" w:rsidRDefault="005840E1" w:rsidP="003B08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884802"/>
    <w:rsid w:val="000005CD"/>
    <w:rsid w:val="00002F6F"/>
    <w:rsid w:val="00003544"/>
    <w:rsid w:val="00004FF0"/>
    <w:rsid w:val="00007462"/>
    <w:rsid w:val="000165E1"/>
    <w:rsid w:val="00020113"/>
    <w:rsid w:val="000218E5"/>
    <w:rsid w:val="00021C86"/>
    <w:rsid w:val="00026644"/>
    <w:rsid w:val="0003166E"/>
    <w:rsid w:val="00035DA4"/>
    <w:rsid w:val="00036345"/>
    <w:rsid w:val="000369C0"/>
    <w:rsid w:val="00041319"/>
    <w:rsid w:val="000428FC"/>
    <w:rsid w:val="00045512"/>
    <w:rsid w:val="00045608"/>
    <w:rsid w:val="000467C4"/>
    <w:rsid w:val="00050388"/>
    <w:rsid w:val="00053FF1"/>
    <w:rsid w:val="00054DAE"/>
    <w:rsid w:val="00063F9D"/>
    <w:rsid w:val="00064007"/>
    <w:rsid w:val="00064222"/>
    <w:rsid w:val="00065DFF"/>
    <w:rsid w:val="00067B4C"/>
    <w:rsid w:val="00087748"/>
    <w:rsid w:val="00094004"/>
    <w:rsid w:val="00094349"/>
    <w:rsid w:val="00094DB8"/>
    <w:rsid w:val="00096991"/>
    <w:rsid w:val="000B3E6F"/>
    <w:rsid w:val="000C044C"/>
    <w:rsid w:val="000C0FF3"/>
    <w:rsid w:val="000C1816"/>
    <w:rsid w:val="000C2A75"/>
    <w:rsid w:val="000C3D36"/>
    <w:rsid w:val="000C55E7"/>
    <w:rsid w:val="000D0010"/>
    <w:rsid w:val="000D2CED"/>
    <w:rsid w:val="000D2F7C"/>
    <w:rsid w:val="000D7668"/>
    <w:rsid w:val="000E2078"/>
    <w:rsid w:val="000E3CD5"/>
    <w:rsid w:val="000E64C1"/>
    <w:rsid w:val="000F302A"/>
    <w:rsid w:val="000F3BBB"/>
    <w:rsid w:val="000F4CDF"/>
    <w:rsid w:val="000F787B"/>
    <w:rsid w:val="00101907"/>
    <w:rsid w:val="00101999"/>
    <w:rsid w:val="00103E2B"/>
    <w:rsid w:val="00105EC2"/>
    <w:rsid w:val="0011170A"/>
    <w:rsid w:val="00114C63"/>
    <w:rsid w:val="001222D4"/>
    <w:rsid w:val="00122E13"/>
    <w:rsid w:val="001252D2"/>
    <w:rsid w:val="00131273"/>
    <w:rsid w:val="00137147"/>
    <w:rsid w:val="00147AB9"/>
    <w:rsid w:val="00162970"/>
    <w:rsid w:val="00170172"/>
    <w:rsid w:val="001707E3"/>
    <w:rsid w:val="00173E34"/>
    <w:rsid w:val="0018448E"/>
    <w:rsid w:val="001871C1"/>
    <w:rsid w:val="0019002A"/>
    <w:rsid w:val="001932F6"/>
    <w:rsid w:val="001968D6"/>
    <w:rsid w:val="001A064F"/>
    <w:rsid w:val="001A4A11"/>
    <w:rsid w:val="001A5136"/>
    <w:rsid w:val="001B2436"/>
    <w:rsid w:val="001B49EA"/>
    <w:rsid w:val="001B4E37"/>
    <w:rsid w:val="001C4392"/>
    <w:rsid w:val="001C7DC6"/>
    <w:rsid w:val="001D0DE6"/>
    <w:rsid w:val="001D3982"/>
    <w:rsid w:val="001E6D78"/>
    <w:rsid w:val="001F2AF2"/>
    <w:rsid w:val="001F3055"/>
    <w:rsid w:val="001F7F59"/>
    <w:rsid w:val="00204963"/>
    <w:rsid w:val="002109DF"/>
    <w:rsid w:val="00222811"/>
    <w:rsid w:val="00224328"/>
    <w:rsid w:val="002272B3"/>
    <w:rsid w:val="0023079F"/>
    <w:rsid w:val="002348D6"/>
    <w:rsid w:val="00237BD5"/>
    <w:rsid w:val="0024039A"/>
    <w:rsid w:val="002522BF"/>
    <w:rsid w:val="00254520"/>
    <w:rsid w:val="00257268"/>
    <w:rsid w:val="002649AC"/>
    <w:rsid w:val="00264D0E"/>
    <w:rsid w:val="0027275E"/>
    <w:rsid w:val="002742E0"/>
    <w:rsid w:val="00276E5E"/>
    <w:rsid w:val="00284B62"/>
    <w:rsid w:val="00290F70"/>
    <w:rsid w:val="00292152"/>
    <w:rsid w:val="00292BB4"/>
    <w:rsid w:val="00292FF7"/>
    <w:rsid w:val="00293BA2"/>
    <w:rsid w:val="002A2EC0"/>
    <w:rsid w:val="002A7F58"/>
    <w:rsid w:val="002B2B5D"/>
    <w:rsid w:val="002B3152"/>
    <w:rsid w:val="002B66DB"/>
    <w:rsid w:val="002C35E1"/>
    <w:rsid w:val="002C3709"/>
    <w:rsid w:val="002C781C"/>
    <w:rsid w:val="002C7EE4"/>
    <w:rsid w:val="002D463F"/>
    <w:rsid w:val="002E3198"/>
    <w:rsid w:val="002E371F"/>
    <w:rsid w:val="002E421A"/>
    <w:rsid w:val="002E4229"/>
    <w:rsid w:val="002E58BB"/>
    <w:rsid w:val="002F03E5"/>
    <w:rsid w:val="003000DB"/>
    <w:rsid w:val="003030E6"/>
    <w:rsid w:val="00306425"/>
    <w:rsid w:val="003113D5"/>
    <w:rsid w:val="0031367B"/>
    <w:rsid w:val="00313857"/>
    <w:rsid w:val="003146A4"/>
    <w:rsid w:val="003210AB"/>
    <w:rsid w:val="003222C6"/>
    <w:rsid w:val="00333E10"/>
    <w:rsid w:val="00337466"/>
    <w:rsid w:val="00345488"/>
    <w:rsid w:val="0034574A"/>
    <w:rsid w:val="00350DBB"/>
    <w:rsid w:val="00367081"/>
    <w:rsid w:val="00372906"/>
    <w:rsid w:val="00372E94"/>
    <w:rsid w:val="003758EA"/>
    <w:rsid w:val="00383302"/>
    <w:rsid w:val="00386BCF"/>
    <w:rsid w:val="0038799E"/>
    <w:rsid w:val="00393972"/>
    <w:rsid w:val="003971A1"/>
    <w:rsid w:val="003A0EAF"/>
    <w:rsid w:val="003A0FB1"/>
    <w:rsid w:val="003A110C"/>
    <w:rsid w:val="003A5D9D"/>
    <w:rsid w:val="003B0482"/>
    <w:rsid w:val="003B08FB"/>
    <w:rsid w:val="003B176A"/>
    <w:rsid w:val="003C0FA0"/>
    <w:rsid w:val="003D17BB"/>
    <w:rsid w:val="003D2A2E"/>
    <w:rsid w:val="003D684C"/>
    <w:rsid w:val="003E187D"/>
    <w:rsid w:val="003E4D1E"/>
    <w:rsid w:val="003F3C78"/>
    <w:rsid w:val="003F6C77"/>
    <w:rsid w:val="003F7F60"/>
    <w:rsid w:val="004012E9"/>
    <w:rsid w:val="00407347"/>
    <w:rsid w:val="004107F4"/>
    <w:rsid w:val="00412F96"/>
    <w:rsid w:val="00415C89"/>
    <w:rsid w:val="004168DC"/>
    <w:rsid w:val="00416CF3"/>
    <w:rsid w:val="004170CD"/>
    <w:rsid w:val="00423812"/>
    <w:rsid w:val="004315B4"/>
    <w:rsid w:val="00433B37"/>
    <w:rsid w:val="00434476"/>
    <w:rsid w:val="00437A4D"/>
    <w:rsid w:val="004405F0"/>
    <w:rsid w:val="00441820"/>
    <w:rsid w:val="0044202C"/>
    <w:rsid w:val="00444E3C"/>
    <w:rsid w:val="0044665B"/>
    <w:rsid w:val="004514DB"/>
    <w:rsid w:val="00466331"/>
    <w:rsid w:val="00467519"/>
    <w:rsid w:val="004678D2"/>
    <w:rsid w:val="00472B8C"/>
    <w:rsid w:val="00481F70"/>
    <w:rsid w:val="00493CE4"/>
    <w:rsid w:val="004943B7"/>
    <w:rsid w:val="00496759"/>
    <w:rsid w:val="00497365"/>
    <w:rsid w:val="00497640"/>
    <w:rsid w:val="0049771B"/>
    <w:rsid w:val="00497B64"/>
    <w:rsid w:val="004A037B"/>
    <w:rsid w:val="004A09B3"/>
    <w:rsid w:val="004A2439"/>
    <w:rsid w:val="004A304D"/>
    <w:rsid w:val="004A61EC"/>
    <w:rsid w:val="004A653C"/>
    <w:rsid w:val="004A7382"/>
    <w:rsid w:val="004B610E"/>
    <w:rsid w:val="004C0C34"/>
    <w:rsid w:val="004C3D2E"/>
    <w:rsid w:val="004C7BA1"/>
    <w:rsid w:val="004D4E15"/>
    <w:rsid w:val="004D634D"/>
    <w:rsid w:val="004E045A"/>
    <w:rsid w:val="004E40FA"/>
    <w:rsid w:val="004E4CDA"/>
    <w:rsid w:val="004E7BDF"/>
    <w:rsid w:val="004F65B6"/>
    <w:rsid w:val="005023CD"/>
    <w:rsid w:val="00503AD2"/>
    <w:rsid w:val="00507FB3"/>
    <w:rsid w:val="00510C35"/>
    <w:rsid w:val="00511B7B"/>
    <w:rsid w:val="00516837"/>
    <w:rsid w:val="00520EBC"/>
    <w:rsid w:val="005244F9"/>
    <w:rsid w:val="00532385"/>
    <w:rsid w:val="0053345C"/>
    <w:rsid w:val="00534953"/>
    <w:rsid w:val="005349C0"/>
    <w:rsid w:val="00535544"/>
    <w:rsid w:val="00540D2A"/>
    <w:rsid w:val="005432F5"/>
    <w:rsid w:val="00546B4F"/>
    <w:rsid w:val="00550A0E"/>
    <w:rsid w:val="005516BC"/>
    <w:rsid w:val="005523DA"/>
    <w:rsid w:val="00557C71"/>
    <w:rsid w:val="00566B8C"/>
    <w:rsid w:val="00567852"/>
    <w:rsid w:val="00567DDE"/>
    <w:rsid w:val="00571667"/>
    <w:rsid w:val="0057191D"/>
    <w:rsid w:val="0058293E"/>
    <w:rsid w:val="00582B5A"/>
    <w:rsid w:val="005840E1"/>
    <w:rsid w:val="00586898"/>
    <w:rsid w:val="00590AF9"/>
    <w:rsid w:val="005B0206"/>
    <w:rsid w:val="005B2DAF"/>
    <w:rsid w:val="005C0291"/>
    <w:rsid w:val="005C179F"/>
    <w:rsid w:val="005C18EF"/>
    <w:rsid w:val="005C385B"/>
    <w:rsid w:val="005C4853"/>
    <w:rsid w:val="005C62F8"/>
    <w:rsid w:val="005C7929"/>
    <w:rsid w:val="005D3518"/>
    <w:rsid w:val="005D6F3E"/>
    <w:rsid w:val="005E141C"/>
    <w:rsid w:val="005E7D5A"/>
    <w:rsid w:val="005F36B2"/>
    <w:rsid w:val="005F4ACB"/>
    <w:rsid w:val="005F4E0F"/>
    <w:rsid w:val="005F53B9"/>
    <w:rsid w:val="00620076"/>
    <w:rsid w:val="00625F1C"/>
    <w:rsid w:val="00631878"/>
    <w:rsid w:val="00631A3A"/>
    <w:rsid w:val="006353FB"/>
    <w:rsid w:val="00647A63"/>
    <w:rsid w:val="00650734"/>
    <w:rsid w:val="00651F9B"/>
    <w:rsid w:val="006533A4"/>
    <w:rsid w:val="006823F6"/>
    <w:rsid w:val="00690EA3"/>
    <w:rsid w:val="00694D00"/>
    <w:rsid w:val="006A72A5"/>
    <w:rsid w:val="006A7321"/>
    <w:rsid w:val="006A79C2"/>
    <w:rsid w:val="006B0EE8"/>
    <w:rsid w:val="006B4615"/>
    <w:rsid w:val="006B5277"/>
    <w:rsid w:val="006C0FC5"/>
    <w:rsid w:val="006C1151"/>
    <w:rsid w:val="006C2A3C"/>
    <w:rsid w:val="006C3150"/>
    <w:rsid w:val="006C5881"/>
    <w:rsid w:val="006C6603"/>
    <w:rsid w:val="006C7943"/>
    <w:rsid w:val="006D068E"/>
    <w:rsid w:val="006D4C1B"/>
    <w:rsid w:val="006E020B"/>
    <w:rsid w:val="006E3032"/>
    <w:rsid w:val="006E6A35"/>
    <w:rsid w:val="006F02DC"/>
    <w:rsid w:val="006F17F0"/>
    <w:rsid w:val="006F1AA5"/>
    <w:rsid w:val="006F41A4"/>
    <w:rsid w:val="006F7369"/>
    <w:rsid w:val="00705FE3"/>
    <w:rsid w:val="007109B7"/>
    <w:rsid w:val="0072759D"/>
    <w:rsid w:val="0073230D"/>
    <w:rsid w:val="00733A28"/>
    <w:rsid w:val="00734427"/>
    <w:rsid w:val="00742BF3"/>
    <w:rsid w:val="007450AC"/>
    <w:rsid w:val="00745D8A"/>
    <w:rsid w:val="00751022"/>
    <w:rsid w:val="00762A9C"/>
    <w:rsid w:val="00764704"/>
    <w:rsid w:val="007748F2"/>
    <w:rsid w:val="00781C8F"/>
    <w:rsid w:val="007841BB"/>
    <w:rsid w:val="00790C45"/>
    <w:rsid w:val="00796206"/>
    <w:rsid w:val="007B2529"/>
    <w:rsid w:val="007B3BC6"/>
    <w:rsid w:val="007B5635"/>
    <w:rsid w:val="007C75A1"/>
    <w:rsid w:val="007D7604"/>
    <w:rsid w:val="007E0F8E"/>
    <w:rsid w:val="007F4497"/>
    <w:rsid w:val="0080264F"/>
    <w:rsid w:val="00811B31"/>
    <w:rsid w:val="008126B2"/>
    <w:rsid w:val="008147DE"/>
    <w:rsid w:val="00826AFB"/>
    <w:rsid w:val="00835981"/>
    <w:rsid w:val="00836840"/>
    <w:rsid w:val="00841A21"/>
    <w:rsid w:val="008478D0"/>
    <w:rsid w:val="00847C13"/>
    <w:rsid w:val="00850FC5"/>
    <w:rsid w:val="00851DB8"/>
    <w:rsid w:val="00852FD7"/>
    <w:rsid w:val="00853DD6"/>
    <w:rsid w:val="00854144"/>
    <w:rsid w:val="00865612"/>
    <w:rsid w:val="00866C44"/>
    <w:rsid w:val="00866D7E"/>
    <w:rsid w:val="00867DB1"/>
    <w:rsid w:val="00872722"/>
    <w:rsid w:val="00872C27"/>
    <w:rsid w:val="00874310"/>
    <w:rsid w:val="0087673C"/>
    <w:rsid w:val="00880ADE"/>
    <w:rsid w:val="008846D1"/>
    <w:rsid w:val="00884802"/>
    <w:rsid w:val="00891C91"/>
    <w:rsid w:val="008A36F5"/>
    <w:rsid w:val="008A397E"/>
    <w:rsid w:val="008A5EB7"/>
    <w:rsid w:val="008A6208"/>
    <w:rsid w:val="008B239A"/>
    <w:rsid w:val="008B44E8"/>
    <w:rsid w:val="008B5FCE"/>
    <w:rsid w:val="008B7A9F"/>
    <w:rsid w:val="008D31E0"/>
    <w:rsid w:val="008E1443"/>
    <w:rsid w:val="008E6654"/>
    <w:rsid w:val="00901515"/>
    <w:rsid w:val="00903821"/>
    <w:rsid w:val="00903AD8"/>
    <w:rsid w:val="009125D2"/>
    <w:rsid w:val="0091441D"/>
    <w:rsid w:val="00914FEF"/>
    <w:rsid w:val="009167AE"/>
    <w:rsid w:val="00926D52"/>
    <w:rsid w:val="00930133"/>
    <w:rsid w:val="00932E0D"/>
    <w:rsid w:val="00933401"/>
    <w:rsid w:val="00946066"/>
    <w:rsid w:val="0094690F"/>
    <w:rsid w:val="00946C24"/>
    <w:rsid w:val="00954D61"/>
    <w:rsid w:val="00955030"/>
    <w:rsid w:val="00957407"/>
    <w:rsid w:val="009576C3"/>
    <w:rsid w:val="00962C51"/>
    <w:rsid w:val="009638BC"/>
    <w:rsid w:val="00964161"/>
    <w:rsid w:val="00964948"/>
    <w:rsid w:val="00976BA2"/>
    <w:rsid w:val="009777D5"/>
    <w:rsid w:val="00981111"/>
    <w:rsid w:val="00981C0C"/>
    <w:rsid w:val="009838C7"/>
    <w:rsid w:val="0098494A"/>
    <w:rsid w:val="00987556"/>
    <w:rsid w:val="0099072A"/>
    <w:rsid w:val="00991914"/>
    <w:rsid w:val="009A2BBA"/>
    <w:rsid w:val="009A3C20"/>
    <w:rsid w:val="009A45C5"/>
    <w:rsid w:val="009A5416"/>
    <w:rsid w:val="009B45B0"/>
    <w:rsid w:val="009D12E9"/>
    <w:rsid w:val="009D223A"/>
    <w:rsid w:val="009E4243"/>
    <w:rsid w:val="00A02E20"/>
    <w:rsid w:val="00A07FD0"/>
    <w:rsid w:val="00A2067D"/>
    <w:rsid w:val="00A23DA2"/>
    <w:rsid w:val="00A258CA"/>
    <w:rsid w:val="00A27586"/>
    <w:rsid w:val="00A27C7A"/>
    <w:rsid w:val="00A35BA9"/>
    <w:rsid w:val="00A42A46"/>
    <w:rsid w:val="00A42F20"/>
    <w:rsid w:val="00A44091"/>
    <w:rsid w:val="00A46055"/>
    <w:rsid w:val="00A47D89"/>
    <w:rsid w:val="00A5522A"/>
    <w:rsid w:val="00A573D3"/>
    <w:rsid w:val="00A734C1"/>
    <w:rsid w:val="00A74046"/>
    <w:rsid w:val="00A80DBF"/>
    <w:rsid w:val="00A839DF"/>
    <w:rsid w:val="00A912EB"/>
    <w:rsid w:val="00A957C6"/>
    <w:rsid w:val="00A95BA4"/>
    <w:rsid w:val="00AA2624"/>
    <w:rsid w:val="00AA2799"/>
    <w:rsid w:val="00AA4B3A"/>
    <w:rsid w:val="00AA5BA5"/>
    <w:rsid w:val="00AB18BC"/>
    <w:rsid w:val="00AB310A"/>
    <w:rsid w:val="00AB6216"/>
    <w:rsid w:val="00AB6603"/>
    <w:rsid w:val="00AC1781"/>
    <w:rsid w:val="00AC2B66"/>
    <w:rsid w:val="00AC3289"/>
    <w:rsid w:val="00AD16CB"/>
    <w:rsid w:val="00AD6B2C"/>
    <w:rsid w:val="00AE1B4B"/>
    <w:rsid w:val="00AF24ED"/>
    <w:rsid w:val="00AF26FB"/>
    <w:rsid w:val="00B0550E"/>
    <w:rsid w:val="00B14395"/>
    <w:rsid w:val="00B226C1"/>
    <w:rsid w:val="00B36088"/>
    <w:rsid w:val="00B37B2D"/>
    <w:rsid w:val="00B4393C"/>
    <w:rsid w:val="00B43A8B"/>
    <w:rsid w:val="00B44903"/>
    <w:rsid w:val="00B45C24"/>
    <w:rsid w:val="00B46CD0"/>
    <w:rsid w:val="00B601AC"/>
    <w:rsid w:val="00B70878"/>
    <w:rsid w:val="00B73023"/>
    <w:rsid w:val="00B75DAE"/>
    <w:rsid w:val="00B76769"/>
    <w:rsid w:val="00B81068"/>
    <w:rsid w:val="00B818A6"/>
    <w:rsid w:val="00B84DA7"/>
    <w:rsid w:val="00B867F5"/>
    <w:rsid w:val="00B87571"/>
    <w:rsid w:val="00B87A81"/>
    <w:rsid w:val="00B90779"/>
    <w:rsid w:val="00B93377"/>
    <w:rsid w:val="00B9354F"/>
    <w:rsid w:val="00B93C06"/>
    <w:rsid w:val="00B96759"/>
    <w:rsid w:val="00BA039A"/>
    <w:rsid w:val="00BA26E0"/>
    <w:rsid w:val="00BA7C0E"/>
    <w:rsid w:val="00BB15D0"/>
    <w:rsid w:val="00BB2725"/>
    <w:rsid w:val="00BB286A"/>
    <w:rsid w:val="00BB39EC"/>
    <w:rsid w:val="00BC3322"/>
    <w:rsid w:val="00BD24BB"/>
    <w:rsid w:val="00BD2AB7"/>
    <w:rsid w:val="00BD3EDA"/>
    <w:rsid w:val="00BE176D"/>
    <w:rsid w:val="00BE3684"/>
    <w:rsid w:val="00BE4D80"/>
    <w:rsid w:val="00BE6738"/>
    <w:rsid w:val="00BE6BBF"/>
    <w:rsid w:val="00BF18C3"/>
    <w:rsid w:val="00BF3C08"/>
    <w:rsid w:val="00BF4AAC"/>
    <w:rsid w:val="00C0205E"/>
    <w:rsid w:val="00C03269"/>
    <w:rsid w:val="00C05009"/>
    <w:rsid w:val="00C1639A"/>
    <w:rsid w:val="00C177DE"/>
    <w:rsid w:val="00C24203"/>
    <w:rsid w:val="00C2556A"/>
    <w:rsid w:val="00C25636"/>
    <w:rsid w:val="00C31741"/>
    <w:rsid w:val="00C32165"/>
    <w:rsid w:val="00C50ACA"/>
    <w:rsid w:val="00C563F3"/>
    <w:rsid w:val="00C56D6D"/>
    <w:rsid w:val="00C61730"/>
    <w:rsid w:val="00C62D0C"/>
    <w:rsid w:val="00C67ED5"/>
    <w:rsid w:val="00C723F8"/>
    <w:rsid w:val="00C73897"/>
    <w:rsid w:val="00C76D60"/>
    <w:rsid w:val="00C82399"/>
    <w:rsid w:val="00C8713D"/>
    <w:rsid w:val="00C871C7"/>
    <w:rsid w:val="00C90380"/>
    <w:rsid w:val="00C90385"/>
    <w:rsid w:val="00C90A6C"/>
    <w:rsid w:val="00C979C9"/>
    <w:rsid w:val="00CA3BF9"/>
    <w:rsid w:val="00CA424E"/>
    <w:rsid w:val="00CA4D6C"/>
    <w:rsid w:val="00CB0264"/>
    <w:rsid w:val="00CB39BA"/>
    <w:rsid w:val="00CB545C"/>
    <w:rsid w:val="00CC0ECC"/>
    <w:rsid w:val="00CC5673"/>
    <w:rsid w:val="00CE071F"/>
    <w:rsid w:val="00CE1191"/>
    <w:rsid w:val="00CF6D04"/>
    <w:rsid w:val="00D02588"/>
    <w:rsid w:val="00D03213"/>
    <w:rsid w:val="00D06A6C"/>
    <w:rsid w:val="00D120A6"/>
    <w:rsid w:val="00D16496"/>
    <w:rsid w:val="00D211CA"/>
    <w:rsid w:val="00D24A00"/>
    <w:rsid w:val="00D24C6E"/>
    <w:rsid w:val="00D2668F"/>
    <w:rsid w:val="00D26D30"/>
    <w:rsid w:val="00D3167E"/>
    <w:rsid w:val="00D330F5"/>
    <w:rsid w:val="00D35944"/>
    <w:rsid w:val="00D61BFA"/>
    <w:rsid w:val="00D62628"/>
    <w:rsid w:val="00D629A9"/>
    <w:rsid w:val="00D639BE"/>
    <w:rsid w:val="00D679A7"/>
    <w:rsid w:val="00D765A0"/>
    <w:rsid w:val="00D77968"/>
    <w:rsid w:val="00D80D0C"/>
    <w:rsid w:val="00D82EB2"/>
    <w:rsid w:val="00D83CC4"/>
    <w:rsid w:val="00D85410"/>
    <w:rsid w:val="00D92A34"/>
    <w:rsid w:val="00D94F9A"/>
    <w:rsid w:val="00D95EA2"/>
    <w:rsid w:val="00DA10C1"/>
    <w:rsid w:val="00DA5E0E"/>
    <w:rsid w:val="00DB05D6"/>
    <w:rsid w:val="00DB421F"/>
    <w:rsid w:val="00DB4470"/>
    <w:rsid w:val="00DE3549"/>
    <w:rsid w:val="00DE35EE"/>
    <w:rsid w:val="00DE3B3F"/>
    <w:rsid w:val="00DE582C"/>
    <w:rsid w:val="00DE5A95"/>
    <w:rsid w:val="00DE5B04"/>
    <w:rsid w:val="00DE6B4E"/>
    <w:rsid w:val="00DF1270"/>
    <w:rsid w:val="00E00B77"/>
    <w:rsid w:val="00E0177D"/>
    <w:rsid w:val="00E02A00"/>
    <w:rsid w:val="00E03852"/>
    <w:rsid w:val="00E14CB3"/>
    <w:rsid w:val="00E16EF9"/>
    <w:rsid w:val="00E20215"/>
    <w:rsid w:val="00E214A2"/>
    <w:rsid w:val="00E257B8"/>
    <w:rsid w:val="00E30BB3"/>
    <w:rsid w:val="00E32E40"/>
    <w:rsid w:val="00E40E67"/>
    <w:rsid w:val="00E416E4"/>
    <w:rsid w:val="00E4641A"/>
    <w:rsid w:val="00E52EED"/>
    <w:rsid w:val="00E55D75"/>
    <w:rsid w:val="00E57C59"/>
    <w:rsid w:val="00E60024"/>
    <w:rsid w:val="00E659F0"/>
    <w:rsid w:val="00E75963"/>
    <w:rsid w:val="00E81832"/>
    <w:rsid w:val="00E82439"/>
    <w:rsid w:val="00E833CE"/>
    <w:rsid w:val="00E85EFC"/>
    <w:rsid w:val="00E9075B"/>
    <w:rsid w:val="00E924B0"/>
    <w:rsid w:val="00E932F7"/>
    <w:rsid w:val="00EB1481"/>
    <w:rsid w:val="00EB17A9"/>
    <w:rsid w:val="00EB28A3"/>
    <w:rsid w:val="00EB5749"/>
    <w:rsid w:val="00EC0C8F"/>
    <w:rsid w:val="00EC0D81"/>
    <w:rsid w:val="00EC3FD0"/>
    <w:rsid w:val="00EC515B"/>
    <w:rsid w:val="00EC5406"/>
    <w:rsid w:val="00EC5FF3"/>
    <w:rsid w:val="00ED2A17"/>
    <w:rsid w:val="00ED2D63"/>
    <w:rsid w:val="00ED3154"/>
    <w:rsid w:val="00ED3DAA"/>
    <w:rsid w:val="00ED42BE"/>
    <w:rsid w:val="00ED5CBA"/>
    <w:rsid w:val="00ED5F77"/>
    <w:rsid w:val="00EE49DD"/>
    <w:rsid w:val="00EE4CCC"/>
    <w:rsid w:val="00EE7A05"/>
    <w:rsid w:val="00EF00A9"/>
    <w:rsid w:val="00F031AF"/>
    <w:rsid w:val="00F046D5"/>
    <w:rsid w:val="00F05CBB"/>
    <w:rsid w:val="00F20E72"/>
    <w:rsid w:val="00F23422"/>
    <w:rsid w:val="00F27F36"/>
    <w:rsid w:val="00F429D9"/>
    <w:rsid w:val="00F44723"/>
    <w:rsid w:val="00F45213"/>
    <w:rsid w:val="00F46F05"/>
    <w:rsid w:val="00F513E9"/>
    <w:rsid w:val="00F53364"/>
    <w:rsid w:val="00F5512A"/>
    <w:rsid w:val="00F61D4B"/>
    <w:rsid w:val="00F632AA"/>
    <w:rsid w:val="00F667AF"/>
    <w:rsid w:val="00F703B2"/>
    <w:rsid w:val="00F77A24"/>
    <w:rsid w:val="00F804C1"/>
    <w:rsid w:val="00F8205E"/>
    <w:rsid w:val="00F82A6F"/>
    <w:rsid w:val="00F845F5"/>
    <w:rsid w:val="00F84616"/>
    <w:rsid w:val="00F862F6"/>
    <w:rsid w:val="00F90186"/>
    <w:rsid w:val="00F92971"/>
    <w:rsid w:val="00F93961"/>
    <w:rsid w:val="00F97382"/>
    <w:rsid w:val="00FA1B72"/>
    <w:rsid w:val="00FB4182"/>
    <w:rsid w:val="00FD0D69"/>
    <w:rsid w:val="00FD1394"/>
    <w:rsid w:val="00FD63A3"/>
    <w:rsid w:val="00FD73E5"/>
    <w:rsid w:val="00FE02CA"/>
    <w:rsid w:val="00FE6816"/>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C0E"/>
    <w:pPr>
      <w:spacing w:after="0" w:line="240" w:lineRule="auto"/>
    </w:pPr>
    <w:rPr>
      <w:rFonts w:ascii=".VnTime" w:eastAsia="Times New Roman" w:hAnsi=".VnTime" w:cs="Times New Roman"/>
      <w:sz w:val="28"/>
      <w:szCs w:val="24"/>
    </w:rPr>
  </w:style>
  <w:style w:type="paragraph" w:styleId="Heading3">
    <w:name w:val="heading 3"/>
    <w:basedOn w:val="Normal"/>
    <w:next w:val="Normal"/>
    <w:link w:val="Heading3Char"/>
    <w:uiPriority w:val="9"/>
    <w:unhideWhenUsed/>
    <w:qFormat/>
    <w:rsid w:val="009A45C5"/>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6F02DC"/>
    <w:pPr>
      <w:keepNext/>
      <w:keepLines/>
      <w:spacing w:before="200"/>
      <w:outlineLvl w:val="5"/>
    </w:pPr>
    <w:rPr>
      <w:rFonts w:asciiTheme="majorHAnsi" w:eastAsiaTheme="majorEastAsia" w:hAnsiTheme="majorHAnsi" w:cstheme="majorBidi"/>
      <w:i/>
      <w:iCs/>
      <w:color w:val="243F60" w:themeColor="accent1" w:themeShade="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E4D80"/>
    <w:pPr>
      <w:ind w:left="720"/>
      <w:contextualSpacing/>
    </w:pPr>
  </w:style>
  <w:style w:type="character" w:customStyle="1" w:styleId="Heading6Char">
    <w:name w:val="Heading 6 Char"/>
    <w:basedOn w:val="DefaultParagraphFont"/>
    <w:link w:val="Heading6"/>
    <w:uiPriority w:val="9"/>
    <w:rsid w:val="006F02DC"/>
    <w:rPr>
      <w:rFonts w:asciiTheme="majorHAnsi" w:eastAsiaTheme="majorEastAsia" w:hAnsiTheme="majorHAnsi" w:cstheme="majorBidi"/>
      <w:i/>
      <w:iCs/>
      <w:color w:val="243F60" w:themeColor="accent1" w:themeShade="7F"/>
      <w:sz w:val="24"/>
      <w:szCs w:val="24"/>
    </w:rPr>
  </w:style>
  <w:style w:type="table" w:styleId="TableGrid">
    <w:name w:val="Table Grid"/>
    <w:basedOn w:val="TableNormal"/>
    <w:uiPriority w:val="59"/>
    <w:rsid w:val="00582B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B08FB"/>
    <w:pPr>
      <w:tabs>
        <w:tab w:val="center" w:pos="4513"/>
        <w:tab w:val="right" w:pos="9026"/>
      </w:tabs>
    </w:pPr>
  </w:style>
  <w:style w:type="character" w:customStyle="1" w:styleId="HeaderChar">
    <w:name w:val="Header Char"/>
    <w:basedOn w:val="DefaultParagraphFont"/>
    <w:link w:val="Header"/>
    <w:uiPriority w:val="99"/>
    <w:rsid w:val="003B08FB"/>
    <w:rPr>
      <w:rFonts w:ascii=".VnTime" w:eastAsia="Times New Roman" w:hAnsi=".VnTime" w:cs="Times New Roman"/>
      <w:sz w:val="28"/>
      <w:szCs w:val="24"/>
    </w:rPr>
  </w:style>
  <w:style w:type="paragraph" w:styleId="Footer">
    <w:name w:val="footer"/>
    <w:basedOn w:val="Normal"/>
    <w:link w:val="FooterChar"/>
    <w:uiPriority w:val="99"/>
    <w:unhideWhenUsed/>
    <w:rsid w:val="003B08FB"/>
    <w:pPr>
      <w:tabs>
        <w:tab w:val="center" w:pos="4513"/>
        <w:tab w:val="right" w:pos="9026"/>
      </w:tabs>
    </w:pPr>
  </w:style>
  <w:style w:type="character" w:customStyle="1" w:styleId="FooterChar">
    <w:name w:val="Footer Char"/>
    <w:basedOn w:val="DefaultParagraphFont"/>
    <w:link w:val="Footer"/>
    <w:uiPriority w:val="99"/>
    <w:rsid w:val="003B08FB"/>
    <w:rPr>
      <w:rFonts w:ascii=".VnTime" w:eastAsia="Times New Roman" w:hAnsi=".VnTime" w:cs="Times New Roman"/>
      <w:sz w:val="28"/>
      <w:szCs w:val="24"/>
    </w:rPr>
  </w:style>
  <w:style w:type="paragraph" w:styleId="NormalWeb">
    <w:name w:val="Normal (Web)"/>
    <w:aliases w:val=" Char Char Char,Char Char Char"/>
    <w:basedOn w:val="Normal"/>
    <w:uiPriority w:val="99"/>
    <w:rsid w:val="004514DB"/>
    <w:pPr>
      <w:spacing w:before="100" w:beforeAutospacing="1" w:after="100" w:afterAutospacing="1"/>
    </w:pPr>
    <w:rPr>
      <w:rFonts w:ascii="Verdana" w:hAnsi="Verdana"/>
      <w:sz w:val="24"/>
    </w:rPr>
  </w:style>
  <w:style w:type="character" w:styleId="Hyperlink">
    <w:name w:val="Hyperlink"/>
    <w:rsid w:val="004514DB"/>
    <w:rPr>
      <w:color w:val="0000FF"/>
      <w:u w:val="single"/>
    </w:rPr>
  </w:style>
  <w:style w:type="character" w:customStyle="1" w:styleId="ListParagraphChar">
    <w:name w:val="List Paragraph Char"/>
    <w:link w:val="ListParagraph"/>
    <w:uiPriority w:val="34"/>
    <w:locked/>
    <w:rsid w:val="00B46CD0"/>
    <w:rPr>
      <w:rFonts w:ascii=".VnTime" w:eastAsia="Times New Roman" w:hAnsi=".VnTime" w:cs="Times New Roman"/>
      <w:sz w:val="28"/>
      <w:szCs w:val="24"/>
    </w:rPr>
  </w:style>
  <w:style w:type="character" w:customStyle="1" w:styleId="Heading3Char">
    <w:name w:val="Heading 3 Char"/>
    <w:basedOn w:val="DefaultParagraphFont"/>
    <w:link w:val="Heading3"/>
    <w:uiPriority w:val="9"/>
    <w:rsid w:val="009A45C5"/>
    <w:rPr>
      <w:rFonts w:asciiTheme="majorHAnsi" w:eastAsiaTheme="majorEastAsia" w:hAnsiTheme="majorHAnsi" w:cstheme="majorBidi"/>
      <w:b/>
      <w:bCs/>
      <w:color w:val="4F81BD" w:themeColor="accent1"/>
      <w:sz w:val="28"/>
      <w:szCs w:val="24"/>
    </w:rPr>
  </w:style>
  <w:style w:type="paragraph" w:customStyle="1" w:styleId="ColorfulList-Accent11">
    <w:name w:val="Colorful List - Accent 11"/>
    <w:basedOn w:val="Normal"/>
    <w:qFormat/>
    <w:rsid w:val="006533A4"/>
    <w:pPr>
      <w:spacing w:after="200"/>
      <w:ind w:left="720"/>
      <w:contextualSpacing/>
    </w:pPr>
    <w:rPr>
      <w:rFonts w:ascii="Times New Roman" w:eastAsia="Cambria" w:hAnsi="Times New Roman"/>
    </w:rPr>
  </w:style>
  <w:style w:type="paragraph" w:customStyle="1" w:styleId="abc">
    <w:name w:val="abc"/>
    <w:basedOn w:val="Normal"/>
    <w:rsid w:val="00694D00"/>
    <w:rPr>
      <w:sz w:val="26"/>
      <w:szCs w:val="20"/>
    </w:rPr>
  </w:style>
  <w:style w:type="paragraph" w:styleId="BalloonText">
    <w:name w:val="Balloon Text"/>
    <w:basedOn w:val="Normal"/>
    <w:link w:val="BalloonTextChar"/>
    <w:uiPriority w:val="99"/>
    <w:semiHidden/>
    <w:unhideWhenUsed/>
    <w:rsid w:val="00147AB9"/>
    <w:rPr>
      <w:rFonts w:ascii="Tahoma" w:hAnsi="Tahoma" w:cs="Tahoma"/>
      <w:sz w:val="16"/>
      <w:szCs w:val="16"/>
    </w:rPr>
  </w:style>
  <w:style w:type="character" w:customStyle="1" w:styleId="BalloonTextChar">
    <w:name w:val="Balloon Text Char"/>
    <w:basedOn w:val="DefaultParagraphFont"/>
    <w:link w:val="BalloonText"/>
    <w:uiPriority w:val="99"/>
    <w:semiHidden/>
    <w:rsid w:val="00147AB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vi-VN" w:eastAsia="vi-V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93AD49-5B5A-4A91-A675-CCD87F4ECBE9}"/>
</file>

<file path=customXml/itemProps2.xml><?xml version="1.0" encoding="utf-8"?>
<ds:datastoreItem xmlns:ds="http://schemas.openxmlformats.org/officeDocument/2006/customXml" ds:itemID="{4E32F71D-9A37-4BD7-AD0F-DC4E2984636F}"/>
</file>

<file path=customXml/itemProps3.xml><?xml version="1.0" encoding="utf-8"?>
<ds:datastoreItem xmlns:ds="http://schemas.openxmlformats.org/officeDocument/2006/customXml" ds:itemID="{47004E5D-7AEF-4555-8A2F-5D734F685D13}"/>
</file>

<file path=customXml/itemProps4.xml><?xml version="1.0" encoding="utf-8"?>
<ds:datastoreItem xmlns:ds="http://schemas.openxmlformats.org/officeDocument/2006/customXml" ds:itemID="{B5C50F01-CEF9-4EB1-B692-1E10A8C344BB}"/>
</file>

<file path=docProps/app.xml><?xml version="1.0" encoding="utf-8"?>
<Properties xmlns="http://schemas.openxmlformats.org/officeDocument/2006/extended-properties" xmlns:vt="http://schemas.openxmlformats.org/officeDocument/2006/docPropsVTypes">
  <Template>Normal</Template>
  <TotalTime>1</TotalTime>
  <Pages>5</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Hung Yen City</Company>
  <LinksUpToDate>false</LinksUpToDate>
  <CharactersWithSpaces>10798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2017-12-21T02:18:00Z</cp:lastPrinted>
  <dcterms:created xsi:type="dcterms:W3CDTF">2017-12-26T08:10:00Z</dcterms:created>
  <dcterms:modified xsi:type="dcterms:W3CDTF">2017-12-27T03:54:00Z</dcterms:modified>
</cp:coreProperties>
</file>